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F435" w14:textId="5A26E8E4" w:rsidR="00754814" w:rsidRPr="00A12706" w:rsidRDefault="005140A3" w:rsidP="005140A3">
      <w:pPr>
        <w:widowControl w:val="0"/>
        <w:pBdr>
          <w:top w:val="nil"/>
          <w:left w:val="nil"/>
          <w:bottom w:val="nil"/>
          <w:right w:val="nil"/>
          <w:between w:val="nil"/>
        </w:pBdr>
        <w:spacing w:after="0" w:line="276" w:lineRule="auto"/>
        <w:rPr>
          <w:rFonts w:asciiTheme="majorHAnsi" w:hAnsiTheme="majorHAnsi" w:cstheme="majorHAnsi"/>
        </w:rPr>
      </w:pPr>
      <w:r>
        <w:t xml:space="preserve">                                                                                                                                                      </w:t>
      </w:r>
      <w:r w:rsidR="001178CA">
        <w:t xml:space="preserve">       </w:t>
      </w:r>
      <w:r>
        <w:t xml:space="preserve"> </w:t>
      </w:r>
      <w:r w:rsidR="00F840F6">
        <w:t xml:space="preserve">        </w:t>
      </w:r>
      <w:r w:rsidRPr="00A12706">
        <w:rPr>
          <w:rFonts w:asciiTheme="majorHAnsi" w:hAnsiTheme="majorHAnsi" w:cstheme="majorHAnsi"/>
        </w:rPr>
        <w:t>November, 2023</w:t>
      </w:r>
    </w:p>
    <w:p w14:paraId="7C4287F8" w14:textId="77777777" w:rsidR="005F7385" w:rsidRPr="001178CA" w:rsidRDefault="005F7385" w:rsidP="005F7385">
      <w:pPr>
        <w:pStyle w:val="Standard"/>
        <w:spacing w:after="0" w:line="360" w:lineRule="auto"/>
        <w:ind w:left="540"/>
        <w:jc w:val="center"/>
        <w:rPr>
          <w:rFonts w:asciiTheme="majorHAnsi" w:hAnsiTheme="majorHAnsi" w:cstheme="majorHAnsi"/>
          <w:b/>
          <w:bCs/>
          <w:sz w:val="24"/>
          <w:szCs w:val="24"/>
          <w:lang w:val="ro-RO" w:bidi="he-IL"/>
        </w:rPr>
      </w:pPr>
      <w:r w:rsidRPr="001178CA">
        <w:rPr>
          <w:rFonts w:asciiTheme="majorHAnsi" w:hAnsiTheme="majorHAnsi" w:cstheme="majorHAnsi"/>
          <w:b/>
          <w:bCs/>
          <w:sz w:val="24"/>
          <w:szCs w:val="24"/>
          <w:lang w:val="ro-RO" w:bidi="he-IL"/>
        </w:rPr>
        <w:t>PRESS RELEASE</w:t>
      </w:r>
    </w:p>
    <w:p w14:paraId="761E8208" w14:textId="5D07E717" w:rsidR="005F7385" w:rsidRPr="00A12706" w:rsidRDefault="005F7385" w:rsidP="00A12706">
      <w:pPr>
        <w:pStyle w:val="Standard"/>
        <w:spacing w:after="0" w:line="360" w:lineRule="auto"/>
        <w:ind w:left="540"/>
        <w:jc w:val="center"/>
        <w:rPr>
          <w:rFonts w:asciiTheme="majorHAnsi" w:eastAsia="Lucida Sans Unicode" w:hAnsiTheme="majorHAnsi" w:cstheme="majorHAnsi"/>
          <w:b/>
          <w:iCs/>
          <w:sz w:val="24"/>
          <w:szCs w:val="24"/>
        </w:rPr>
      </w:pPr>
      <w:bookmarkStart w:id="1" w:name="_Hlk150177113"/>
      <w:r w:rsidRPr="001178CA">
        <w:rPr>
          <w:rFonts w:asciiTheme="majorHAnsi" w:eastAsia="Lucida Sans Unicode" w:hAnsiTheme="majorHAnsi" w:cstheme="majorHAnsi"/>
          <w:b/>
          <w:iCs/>
          <w:sz w:val="24"/>
          <w:szCs w:val="24"/>
        </w:rPr>
        <w:t>Vocational training in illicit drug addiction: Equipping health care practitioners with addiction treatment competences and techniques (CARE4SUD)</w:t>
      </w:r>
      <w:bookmarkEnd w:id="1"/>
    </w:p>
    <w:p w14:paraId="0B6F7129" w14:textId="77777777" w:rsidR="005F7385" w:rsidRPr="001178CA" w:rsidRDefault="005F7385" w:rsidP="005F7385">
      <w:pPr>
        <w:pStyle w:val="Standard"/>
        <w:spacing w:after="0" w:line="360" w:lineRule="auto"/>
        <w:ind w:left="540"/>
        <w:jc w:val="center"/>
        <w:rPr>
          <w:rFonts w:asciiTheme="majorHAnsi" w:hAnsiTheme="majorHAnsi" w:cstheme="majorHAnsi"/>
          <w:b/>
          <w:sz w:val="24"/>
          <w:szCs w:val="24"/>
          <w:lang w:val="ro-RO" w:bidi="he-IL"/>
        </w:rPr>
      </w:pPr>
      <w:r w:rsidRPr="001178CA">
        <w:rPr>
          <w:rFonts w:asciiTheme="majorHAnsi" w:hAnsiTheme="majorHAnsi" w:cstheme="majorHAnsi"/>
          <w:b/>
          <w:sz w:val="24"/>
          <w:szCs w:val="24"/>
          <w:lang w:val="ro-RO" w:bidi="he-IL"/>
        </w:rPr>
        <w:t>2022-1-LT01-KA220-VET-000086077</w:t>
      </w:r>
    </w:p>
    <w:p w14:paraId="7C054EB8" w14:textId="01020B52" w:rsidR="00754814" w:rsidRPr="001178CA" w:rsidRDefault="005F7385" w:rsidP="005140A3">
      <w:pPr>
        <w:pStyle w:val="Standard"/>
        <w:spacing w:after="0" w:line="360" w:lineRule="auto"/>
        <w:ind w:left="540"/>
        <w:jc w:val="center"/>
        <w:rPr>
          <w:rFonts w:asciiTheme="majorHAnsi" w:hAnsiTheme="majorHAnsi" w:cstheme="majorHAnsi"/>
          <w:b/>
          <w:bCs/>
          <w:sz w:val="24"/>
          <w:szCs w:val="24"/>
          <w:lang w:val="ro-RO" w:bidi="he-IL"/>
        </w:rPr>
      </w:pPr>
      <w:r w:rsidRPr="001178CA">
        <w:rPr>
          <w:rFonts w:asciiTheme="majorHAnsi" w:hAnsiTheme="majorHAnsi" w:cstheme="majorHAnsi"/>
          <w:b/>
          <w:bCs/>
          <w:sz w:val="24"/>
          <w:szCs w:val="24"/>
          <w:lang w:val="ro-RO" w:bidi="he-IL"/>
        </w:rPr>
        <w:t xml:space="preserve">Project </w:t>
      </w:r>
      <w:r w:rsidR="00A12706">
        <w:rPr>
          <w:rFonts w:asciiTheme="majorHAnsi" w:hAnsiTheme="majorHAnsi" w:cstheme="majorHAnsi"/>
          <w:b/>
          <w:bCs/>
          <w:sz w:val="24"/>
          <w:szCs w:val="24"/>
          <w:lang w:val="ro-RO" w:bidi="he-IL"/>
        </w:rPr>
        <w:t>co</w:t>
      </w:r>
      <w:r w:rsidR="001827F8">
        <w:rPr>
          <w:rFonts w:asciiTheme="majorHAnsi" w:hAnsiTheme="majorHAnsi" w:cstheme="majorHAnsi"/>
          <w:b/>
          <w:bCs/>
          <w:sz w:val="24"/>
          <w:szCs w:val="24"/>
          <w:lang w:val="ro-RO" w:bidi="he-IL"/>
        </w:rPr>
        <w:t>-</w:t>
      </w:r>
      <w:r w:rsidRPr="001178CA">
        <w:rPr>
          <w:rFonts w:asciiTheme="majorHAnsi" w:hAnsiTheme="majorHAnsi" w:cstheme="majorHAnsi"/>
          <w:b/>
          <w:bCs/>
          <w:sz w:val="24"/>
          <w:szCs w:val="24"/>
          <w:lang w:val="ro-RO" w:bidi="he-IL"/>
        </w:rPr>
        <w:t>funded by the European Union</w:t>
      </w:r>
    </w:p>
    <w:p w14:paraId="2D260C64" w14:textId="77777777" w:rsidR="005140A3" w:rsidRPr="005140A3" w:rsidRDefault="005140A3" w:rsidP="005140A3">
      <w:pPr>
        <w:pStyle w:val="Standard"/>
        <w:spacing w:after="0" w:line="360" w:lineRule="auto"/>
        <w:ind w:left="540"/>
        <w:jc w:val="center"/>
        <w:rPr>
          <w:rFonts w:ascii="Times New Roman" w:hAnsi="Times New Roman" w:cs="Times New Roman"/>
          <w:b/>
          <w:bCs/>
          <w:sz w:val="24"/>
          <w:szCs w:val="24"/>
          <w:lang w:val="ro-RO" w:bidi="he-IL"/>
        </w:rPr>
      </w:pPr>
    </w:p>
    <w:p w14:paraId="701CA721" w14:textId="3A08D3EA" w:rsidR="005F7385" w:rsidRPr="001178CA" w:rsidRDefault="00406A4F" w:rsidP="005F7385">
      <w:pPr>
        <w:jc w:val="both"/>
        <w:rPr>
          <w:rFonts w:asciiTheme="majorHAnsi" w:hAnsiTheme="majorHAnsi" w:cstheme="majorHAnsi"/>
        </w:rPr>
      </w:pPr>
      <w:r>
        <w:rPr>
          <w:rFonts w:asciiTheme="majorHAnsi" w:hAnsiTheme="majorHAnsi" w:cstheme="majorHAnsi"/>
        </w:rPr>
        <w:t xml:space="preserve">The </w:t>
      </w:r>
      <w:r w:rsidR="005F7385" w:rsidRPr="001178CA">
        <w:rPr>
          <w:rFonts w:asciiTheme="majorHAnsi" w:hAnsiTheme="majorHAnsi" w:cstheme="majorHAnsi"/>
        </w:rPr>
        <w:t xml:space="preserve">CARE4SUD project is being implemented by </w:t>
      </w:r>
      <w:r w:rsidR="005F7385" w:rsidRPr="001178CA">
        <w:rPr>
          <w:rFonts w:asciiTheme="majorHAnsi" w:hAnsiTheme="majorHAnsi" w:cstheme="majorHAnsi"/>
          <w:lang w:val="ro-RO"/>
        </w:rPr>
        <w:t>Klaipėdos Ernesto Galvanausko profesinio mokymo centras</w:t>
      </w:r>
      <w:r w:rsidR="005140A3" w:rsidRPr="001178CA">
        <w:rPr>
          <w:rFonts w:asciiTheme="majorHAnsi" w:hAnsiTheme="majorHAnsi" w:cstheme="majorHAnsi"/>
          <w:lang w:val="ro-RO"/>
        </w:rPr>
        <w:t xml:space="preserve"> (Lithuania) </w:t>
      </w:r>
      <w:r w:rsidR="005F7385" w:rsidRPr="001178CA">
        <w:rPr>
          <w:rFonts w:asciiTheme="majorHAnsi" w:hAnsiTheme="majorHAnsi" w:cstheme="majorHAnsi"/>
          <w:lang w:val="ro-RO"/>
        </w:rPr>
        <w:t>in partnership with Institut Za Raziskave In Razvoj Utrip Zavod (Slovenia), Sosu Ostjylland (Denmark), Universidade do Porto (Portugal), Direcția de Asistență Socială și Medicală Cluj-Napoca (Romania) and Institute of Social Solidarity and Wellbeing: Social Mind (Greece)</w:t>
      </w:r>
      <w:r w:rsidR="006952FC" w:rsidRPr="001178CA">
        <w:rPr>
          <w:rFonts w:asciiTheme="majorHAnsi" w:hAnsiTheme="majorHAnsi" w:cstheme="majorHAnsi"/>
          <w:lang w:val="ro-RO"/>
        </w:rPr>
        <w:t xml:space="preserve"> and its overall objective is to ensure a higher professionalism of the healthcare work force in the illicit drug addiction field at national and European level.</w:t>
      </w:r>
      <w:r w:rsidR="00A12706">
        <w:rPr>
          <w:rFonts w:asciiTheme="majorHAnsi" w:hAnsiTheme="majorHAnsi" w:cstheme="majorHAnsi"/>
          <w:lang w:val="ro-RO"/>
        </w:rPr>
        <w:t xml:space="preserve"> The project is </w:t>
      </w:r>
      <w:r w:rsidR="001827F8">
        <w:rPr>
          <w:rFonts w:asciiTheme="majorHAnsi" w:hAnsiTheme="majorHAnsi" w:cstheme="majorHAnsi"/>
          <w:lang w:val="ro-RO"/>
        </w:rPr>
        <w:t>co-</w:t>
      </w:r>
      <w:r w:rsidR="00A12706" w:rsidRPr="00A12706">
        <w:rPr>
          <w:rFonts w:asciiTheme="majorHAnsi" w:hAnsiTheme="majorHAnsi" w:cstheme="majorHAnsi"/>
          <w:lang w:val="ro-RO"/>
        </w:rPr>
        <w:t>funded by the Erasmus + Programme of the European Union (KA 220  VET – Cooperation partnerships in vocational education and training)</w:t>
      </w:r>
      <w:r w:rsidR="00A12706">
        <w:rPr>
          <w:rFonts w:asciiTheme="majorHAnsi" w:hAnsiTheme="majorHAnsi" w:cstheme="majorHAnsi"/>
          <w:lang w:val="ro-RO"/>
        </w:rPr>
        <w:t xml:space="preserve">. </w:t>
      </w:r>
      <w:r w:rsidR="00A12706" w:rsidRPr="00A12706">
        <w:rPr>
          <w:rFonts w:asciiTheme="majorHAnsi" w:hAnsiTheme="majorHAnsi" w:cstheme="majorHAnsi"/>
          <w:lang w:val="ro-RO"/>
        </w:rPr>
        <w:t xml:space="preserve">  </w:t>
      </w:r>
    </w:p>
    <w:p w14:paraId="32C1603A" w14:textId="577078C8" w:rsidR="00B41A76" w:rsidRPr="001178CA" w:rsidRDefault="00B41A76" w:rsidP="00B41A76">
      <w:pPr>
        <w:autoSpaceDE w:val="0"/>
        <w:autoSpaceDN w:val="0"/>
        <w:adjustRightInd w:val="0"/>
        <w:spacing w:after="0"/>
        <w:jc w:val="both"/>
        <w:rPr>
          <w:rFonts w:asciiTheme="majorHAnsi" w:hAnsiTheme="majorHAnsi" w:cstheme="majorHAnsi"/>
        </w:rPr>
      </w:pPr>
      <w:r w:rsidRPr="001178CA">
        <w:rPr>
          <w:rFonts w:asciiTheme="majorHAnsi" w:hAnsiTheme="majorHAnsi" w:cstheme="majorHAnsi"/>
        </w:rPr>
        <w:t>Within o</w:t>
      </w:r>
      <w:r w:rsidR="005F7385" w:rsidRPr="001178CA">
        <w:rPr>
          <w:rFonts w:asciiTheme="majorHAnsi" w:hAnsiTheme="majorHAnsi" w:cstheme="majorHAnsi"/>
        </w:rPr>
        <w:t>ne of the work packages of the project</w:t>
      </w:r>
      <w:r w:rsidRPr="001178CA">
        <w:rPr>
          <w:rFonts w:asciiTheme="majorHAnsi" w:hAnsiTheme="majorHAnsi" w:cstheme="majorHAnsi"/>
        </w:rPr>
        <w:t xml:space="preserve"> entitled</w:t>
      </w:r>
      <w:r w:rsidR="005F7385" w:rsidRPr="001178CA">
        <w:rPr>
          <w:rFonts w:asciiTheme="majorHAnsi" w:hAnsiTheme="majorHAnsi" w:cstheme="majorHAnsi"/>
        </w:rPr>
        <w:t xml:space="preserve"> </w:t>
      </w:r>
      <w:r w:rsidRPr="001178CA">
        <w:rPr>
          <w:rFonts w:asciiTheme="majorHAnsi" w:hAnsiTheme="majorHAnsi" w:cstheme="majorHAnsi"/>
          <w:i/>
          <w:iCs/>
        </w:rPr>
        <w:t xml:space="preserve">Review and Analysis Report: Sharper lens on illicit drug addiction educational </w:t>
      </w:r>
      <w:proofErr w:type="spellStart"/>
      <w:r w:rsidRPr="001178CA">
        <w:rPr>
          <w:rFonts w:asciiTheme="majorHAnsi" w:hAnsiTheme="majorHAnsi" w:cstheme="majorHAnsi"/>
          <w:i/>
          <w:iCs/>
        </w:rPr>
        <w:t>programmes</w:t>
      </w:r>
      <w:proofErr w:type="spellEnd"/>
      <w:r w:rsidR="005F7385" w:rsidRPr="001178CA">
        <w:rPr>
          <w:rFonts w:asciiTheme="majorHAnsi" w:hAnsiTheme="majorHAnsi" w:cstheme="majorHAnsi"/>
          <w:i/>
          <w:iCs/>
        </w:rPr>
        <w:t xml:space="preserve">  (WP 2)</w:t>
      </w:r>
      <w:r w:rsidR="005F7385" w:rsidRPr="001178CA">
        <w:rPr>
          <w:rFonts w:asciiTheme="majorHAnsi" w:hAnsiTheme="majorHAnsi" w:cstheme="majorHAnsi"/>
        </w:rPr>
        <w:t>,</w:t>
      </w:r>
      <w:r w:rsidRPr="001178CA">
        <w:rPr>
          <w:rFonts w:asciiTheme="majorHAnsi" w:hAnsiTheme="majorHAnsi" w:cstheme="majorHAnsi"/>
        </w:rPr>
        <w:t xml:space="preserve"> a</w:t>
      </w:r>
      <w:r w:rsidR="005F7385" w:rsidRPr="001178CA">
        <w:rPr>
          <w:rFonts w:asciiTheme="majorHAnsi" w:hAnsiTheme="majorHAnsi" w:cstheme="majorHAnsi"/>
        </w:rPr>
        <w:t xml:space="preserve"> comprehensive mapping review on the availability of EU addiction training opportunities was carried out </w:t>
      </w:r>
      <w:r w:rsidR="001827F8">
        <w:rPr>
          <w:rFonts w:asciiTheme="majorHAnsi" w:hAnsiTheme="majorHAnsi" w:cstheme="majorHAnsi"/>
        </w:rPr>
        <w:t xml:space="preserve">and the </w:t>
      </w:r>
      <w:r w:rsidR="005F7385" w:rsidRPr="001178CA">
        <w:rPr>
          <w:rFonts w:asciiTheme="majorHAnsi" w:hAnsiTheme="majorHAnsi" w:cstheme="majorHAnsi"/>
        </w:rPr>
        <w:t xml:space="preserve">partners explored </w:t>
      </w:r>
      <w:r w:rsidR="001827F8">
        <w:rPr>
          <w:rFonts w:asciiTheme="majorHAnsi" w:hAnsiTheme="majorHAnsi" w:cstheme="majorHAnsi"/>
        </w:rPr>
        <w:t xml:space="preserve">the </w:t>
      </w:r>
      <w:r w:rsidR="005F7385" w:rsidRPr="001178CA">
        <w:rPr>
          <w:rFonts w:asciiTheme="majorHAnsi" w:hAnsiTheme="majorHAnsi" w:cstheme="majorHAnsi"/>
        </w:rPr>
        <w:t>available national</w:t>
      </w:r>
      <w:r w:rsidR="001827F8">
        <w:rPr>
          <w:rFonts w:asciiTheme="majorHAnsi" w:hAnsiTheme="majorHAnsi" w:cstheme="majorHAnsi"/>
        </w:rPr>
        <w:t xml:space="preserve"> </w:t>
      </w:r>
      <w:r w:rsidR="005F7385" w:rsidRPr="001178CA">
        <w:rPr>
          <w:rFonts w:asciiTheme="majorHAnsi" w:hAnsiTheme="majorHAnsi" w:cstheme="majorHAnsi"/>
        </w:rPr>
        <w:t xml:space="preserve">educational </w:t>
      </w:r>
      <w:proofErr w:type="spellStart"/>
      <w:r w:rsidR="005F7385" w:rsidRPr="001178CA">
        <w:rPr>
          <w:rFonts w:asciiTheme="majorHAnsi" w:hAnsiTheme="majorHAnsi" w:cstheme="majorHAnsi"/>
        </w:rPr>
        <w:t>programmes</w:t>
      </w:r>
      <w:proofErr w:type="spellEnd"/>
      <w:r w:rsidR="005F7385" w:rsidRPr="001178CA">
        <w:rPr>
          <w:rFonts w:asciiTheme="majorHAnsi" w:hAnsiTheme="majorHAnsi" w:cstheme="majorHAnsi"/>
        </w:rPr>
        <w:t>/courses</w:t>
      </w:r>
      <w:r w:rsidR="001827F8">
        <w:rPr>
          <w:rFonts w:asciiTheme="majorHAnsi" w:hAnsiTheme="majorHAnsi" w:cstheme="majorHAnsi"/>
        </w:rPr>
        <w:t xml:space="preserve"> </w:t>
      </w:r>
      <w:r w:rsidR="005F7385" w:rsidRPr="001178CA">
        <w:rPr>
          <w:rFonts w:asciiTheme="majorHAnsi" w:hAnsiTheme="majorHAnsi" w:cstheme="majorHAnsi"/>
        </w:rPr>
        <w:t xml:space="preserve">that have the potential to increase healthcare workers' and physicians' skills in identifying and managing patients whose medical problems are caused </w:t>
      </w:r>
      <w:r w:rsidR="001827F8">
        <w:rPr>
          <w:rFonts w:asciiTheme="majorHAnsi" w:hAnsiTheme="majorHAnsi" w:cstheme="majorHAnsi"/>
        </w:rPr>
        <w:t xml:space="preserve">by </w:t>
      </w:r>
      <w:r w:rsidR="005F7385" w:rsidRPr="001178CA">
        <w:rPr>
          <w:rFonts w:asciiTheme="majorHAnsi" w:hAnsiTheme="majorHAnsi" w:cstheme="majorHAnsi"/>
        </w:rPr>
        <w:t xml:space="preserve">or may be exacerbated by illicit drug use disorders. </w:t>
      </w:r>
    </w:p>
    <w:p w14:paraId="0DCE257E" w14:textId="77777777" w:rsidR="00B41A76" w:rsidRPr="001178CA" w:rsidRDefault="00B41A76" w:rsidP="00B41A76">
      <w:pPr>
        <w:autoSpaceDE w:val="0"/>
        <w:autoSpaceDN w:val="0"/>
        <w:adjustRightInd w:val="0"/>
        <w:spacing w:after="0"/>
        <w:jc w:val="both"/>
        <w:rPr>
          <w:rFonts w:asciiTheme="majorHAnsi" w:hAnsiTheme="majorHAnsi" w:cstheme="majorHAnsi"/>
        </w:rPr>
      </w:pPr>
    </w:p>
    <w:p w14:paraId="0CF7F26E" w14:textId="106170D8" w:rsidR="005F7385" w:rsidRPr="001178CA" w:rsidRDefault="00B41A76" w:rsidP="005140A3">
      <w:pPr>
        <w:autoSpaceDE w:val="0"/>
        <w:autoSpaceDN w:val="0"/>
        <w:adjustRightInd w:val="0"/>
        <w:spacing w:after="0"/>
        <w:jc w:val="both"/>
        <w:rPr>
          <w:rFonts w:asciiTheme="majorHAnsi" w:hAnsiTheme="majorHAnsi" w:cstheme="majorHAnsi"/>
        </w:rPr>
      </w:pPr>
      <w:r w:rsidRPr="001178CA">
        <w:rPr>
          <w:rFonts w:asciiTheme="majorHAnsi" w:hAnsiTheme="majorHAnsi" w:cstheme="majorHAnsi"/>
        </w:rPr>
        <w:t xml:space="preserve">This activity was followed by </w:t>
      </w:r>
      <w:r w:rsidR="005140A3" w:rsidRPr="001178CA">
        <w:rPr>
          <w:rFonts w:asciiTheme="majorHAnsi" w:hAnsiTheme="majorHAnsi" w:cstheme="majorHAnsi"/>
        </w:rPr>
        <w:t>the e</w:t>
      </w:r>
      <w:r w:rsidR="005F7385" w:rsidRPr="001178CA">
        <w:rPr>
          <w:rFonts w:asciiTheme="majorHAnsi" w:hAnsiTheme="majorHAnsi" w:cstheme="majorHAnsi"/>
        </w:rPr>
        <w:t>laboration of Focus Group</w:t>
      </w:r>
      <w:r w:rsidR="001827F8">
        <w:rPr>
          <w:rFonts w:asciiTheme="majorHAnsi" w:hAnsiTheme="majorHAnsi" w:cstheme="majorHAnsi"/>
        </w:rPr>
        <w:t>s</w:t>
      </w:r>
      <w:r w:rsidR="005F7385" w:rsidRPr="001178CA">
        <w:rPr>
          <w:rFonts w:asciiTheme="majorHAnsi" w:hAnsiTheme="majorHAnsi" w:cstheme="majorHAnsi"/>
        </w:rPr>
        <w:t xml:space="preserve"> involving </w:t>
      </w:r>
      <w:r w:rsidR="005140A3" w:rsidRPr="001178CA">
        <w:rPr>
          <w:rFonts w:asciiTheme="majorHAnsi" w:hAnsiTheme="majorHAnsi" w:cstheme="majorHAnsi"/>
        </w:rPr>
        <w:t>10</w:t>
      </w:r>
      <w:r w:rsidR="005F7385" w:rsidRPr="001178CA">
        <w:rPr>
          <w:rFonts w:asciiTheme="majorHAnsi" w:hAnsiTheme="majorHAnsi" w:cstheme="majorHAnsi"/>
        </w:rPr>
        <w:t xml:space="preserve"> addictologists and </w:t>
      </w:r>
      <w:r w:rsidR="005140A3" w:rsidRPr="001178CA">
        <w:rPr>
          <w:rFonts w:asciiTheme="majorHAnsi" w:hAnsiTheme="majorHAnsi" w:cstheme="majorHAnsi"/>
        </w:rPr>
        <w:t>10</w:t>
      </w:r>
      <w:r w:rsidR="005F7385" w:rsidRPr="001178CA">
        <w:rPr>
          <w:rFonts w:asciiTheme="majorHAnsi" w:hAnsiTheme="majorHAnsi" w:cstheme="majorHAnsi"/>
        </w:rPr>
        <w:t xml:space="preserve"> healthcare workers from each partner country (n= 120). The purpose of the focus group</w:t>
      </w:r>
      <w:r w:rsidR="001827F8">
        <w:rPr>
          <w:rFonts w:asciiTheme="majorHAnsi" w:hAnsiTheme="majorHAnsi" w:cstheme="majorHAnsi"/>
        </w:rPr>
        <w:t>s</w:t>
      </w:r>
      <w:r w:rsidR="005F7385" w:rsidRPr="001178CA">
        <w:rPr>
          <w:rFonts w:asciiTheme="majorHAnsi" w:hAnsiTheme="majorHAnsi" w:cstheme="majorHAnsi"/>
        </w:rPr>
        <w:t xml:space="preserve"> was to obtain insights into drug use from multiple perspectives and to understand knowledge gaps in drug prevention and treatment education to develop a core set of competencies to address the specific needs of the professionals working in the healthcare industry. </w:t>
      </w:r>
      <w:r w:rsidR="001827F8" w:rsidRPr="001178CA">
        <w:rPr>
          <w:rFonts w:asciiTheme="majorHAnsi" w:hAnsiTheme="majorHAnsi" w:cstheme="majorHAnsi"/>
        </w:rPr>
        <w:t>A range of healthcare workers with experience in the illicit drug addiction field took part in the focus groups</w:t>
      </w:r>
      <w:r w:rsidR="00FE4B61">
        <w:rPr>
          <w:rFonts w:asciiTheme="majorHAnsi" w:hAnsiTheme="majorHAnsi" w:cstheme="majorHAnsi"/>
        </w:rPr>
        <w:t xml:space="preserve"> (</w:t>
      </w:r>
      <w:r w:rsidR="001827F8" w:rsidRPr="001178CA">
        <w:rPr>
          <w:rFonts w:asciiTheme="majorHAnsi" w:hAnsiTheme="majorHAnsi" w:cstheme="majorHAnsi"/>
        </w:rPr>
        <w:t>psychiatrists, nurses, general practitioners, psychologists, social workers, addiction counselors</w:t>
      </w:r>
      <w:r w:rsidR="00FE4B61">
        <w:rPr>
          <w:rFonts w:asciiTheme="majorHAnsi" w:hAnsiTheme="majorHAnsi" w:cstheme="majorHAnsi"/>
        </w:rPr>
        <w:t xml:space="preserve">, </w:t>
      </w:r>
      <w:proofErr w:type="spellStart"/>
      <w:r w:rsidR="00FE4B61">
        <w:rPr>
          <w:rFonts w:asciiTheme="majorHAnsi" w:hAnsiTheme="majorHAnsi" w:cstheme="majorHAnsi"/>
        </w:rPr>
        <w:t>etc</w:t>
      </w:r>
      <w:proofErr w:type="spellEnd"/>
      <w:r w:rsidR="00FE4B61">
        <w:rPr>
          <w:rFonts w:asciiTheme="majorHAnsi" w:hAnsiTheme="majorHAnsi" w:cstheme="majorHAnsi"/>
        </w:rPr>
        <w:t>)</w:t>
      </w:r>
      <w:r w:rsidR="006F763B">
        <w:rPr>
          <w:rFonts w:asciiTheme="majorHAnsi" w:hAnsiTheme="majorHAnsi" w:cstheme="majorHAnsi"/>
        </w:rPr>
        <w:t>.</w:t>
      </w:r>
    </w:p>
    <w:p w14:paraId="4C4B1786" w14:textId="77777777" w:rsidR="005140A3" w:rsidRPr="001178CA" w:rsidRDefault="005140A3" w:rsidP="005140A3">
      <w:pPr>
        <w:autoSpaceDE w:val="0"/>
        <w:autoSpaceDN w:val="0"/>
        <w:adjustRightInd w:val="0"/>
        <w:spacing w:after="0"/>
        <w:jc w:val="both"/>
        <w:rPr>
          <w:rFonts w:asciiTheme="majorHAnsi" w:hAnsiTheme="majorHAnsi" w:cstheme="majorHAnsi"/>
        </w:rPr>
      </w:pPr>
    </w:p>
    <w:p w14:paraId="0F83883A" w14:textId="0532B729" w:rsidR="00754814" w:rsidRPr="001178CA" w:rsidRDefault="005140A3" w:rsidP="001178CA">
      <w:pPr>
        <w:jc w:val="both"/>
        <w:rPr>
          <w:rFonts w:asciiTheme="majorHAnsi" w:hAnsiTheme="majorHAnsi" w:cstheme="majorHAnsi"/>
        </w:rPr>
      </w:pPr>
      <w:r w:rsidRPr="001178CA">
        <w:rPr>
          <w:rFonts w:asciiTheme="majorHAnsi" w:hAnsiTheme="majorHAnsi" w:cstheme="majorHAnsi"/>
        </w:rPr>
        <w:t>Then, to</w:t>
      </w:r>
      <w:r w:rsidR="005F7385" w:rsidRPr="001178CA">
        <w:rPr>
          <w:rFonts w:asciiTheme="majorHAnsi" w:hAnsiTheme="majorHAnsi" w:cstheme="majorHAnsi"/>
        </w:rPr>
        <w:t xml:space="preserve"> explore the gaps and needs in health care training in the illicit drug addiction field, </w:t>
      </w:r>
      <w:r w:rsidR="00E43F69">
        <w:rPr>
          <w:rFonts w:asciiTheme="majorHAnsi" w:hAnsiTheme="majorHAnsi" w:cstheme="majorHAnsi"/>
        </w:rPr>
        <w:t xml:space="preserve">27 </w:t>
      </w:r>
      <w:r w:rsidR="005F7385" w:rsidRPr="001178CA">
        <w:rPr>
          <w:rFonts w:asciiTheme="majorHAnsi" w:hAnsiTheme="majorHAnsi" w:cstheme="majorHAnsi"/>
        </w:rPr>
        <w:t>interviews were conducted with individuals who had used or are currently using illicit drugs</w:t>
      </w:r>
      <w:r w:rsidR="00E43F69">
        <w:rPr>
          <w:rFonts w:asciiTheme="majorHAnsi" w:hAnsiTheme="majorHAnsi" w:cstheme="majorHAnsi"/>
        </w:rPr>
        <w:t xml:space="preserve">. </w:t>
      </w:r>
      <w:r w:rsidR="005F7385" w:rsidRPr="001178CA">
        <w:rPr>
          <w:rFonts w:asciiTheme="majorHAnsi" w:hAnsiTheme="majorHAnsi" w:cstheme="majorHAnsi"/>
        </w:rPr>
        <w:t>The aim was to define the needs and shortages in the practice context and forward-looking skills in the addiction health training in the six participating countries and provide an inventory of the national skill gaps and needs, also contributing to a participatory approach and the co-construction of the curricula.</w:t>
      </w:r>
    </w:p>
    <w:p w14:paraId="0BF2DC75" w14:textId="2DD0E39B" w:rsidR="00754814" w:rsidRPr="001178CA" w:rsidRDefault="001178CA" w:rsidP="001178CA">
      <w:pPr>
        <w:contextualSpacing/>
        <w:jc w:val="both"/>
        <w:rPr>
          <w:rFonts w:asciiTheme="majorHAnsi" w:hAnsiTheme="majorHAnsi" w:cstheme="majorHAnsi"/>
          <w:b/>
          <w:bCs/>
          <w:sz w:val="24"/>
          <w:szCs w:val="24"/>
        </w:rPr>
      </w:pPr>
      <w:r w:rsidRPr="001178CA">
        <w:rPr>
          <w:rFonts w:asciiTheme="majorHAnsi" w:hAnsiTheme="majorHAnsi" w:cstheme="majorHAnsi"/>
          <w:b/>
          <w:bCs/>
          <w:sz w:val="24"/>
          <w:szCs w:val="24"/>
        </w:rPr>
        <w:t>“The European Commission support for the production of this press release does not constitute an endorsement of the contents which reflects the views only of the authors, and the National Agency and Commission cannot be held responsible for any use which may be made of the information contained therein”.</w:t>
      </w:r>
    </w:p>
    <w:sectPr w:rsidR="00754814" w:rsidRPr="001178CA" w:rsidSect="005C2888">
      <w:headerReference w:type="even" r:id="rId7"/>
      <w:headerReference w:type="default" r:id="rId8"/>
      <w:footerReference w:type="default" r:id="rId9"/>
      <w:headerReference w:type="first" r:id="rId10"/>
      <w:pgSz w:w="11906" w:h="16838"/>
      <w:pgMar w:top="1440" w:right="849"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2716" w14:textId="77777777" w:rsidR="005C2888" w:rsidRDefault="005C2888">
      <w:pPr>
        <w:spacing w:after="0" w:line="240" w:lineRule="auto"/>
      </w:pPr>
      <w:r>
        <w:separator/>
      </w:r>
    </w:p>
  </w:endnote>
  <w:endnote w:type="continuationSeparator" w:id="0">
    <w:p w14:paraId="4C3FFF03" w14:textId="77777777" w:rsidR="005C2888" w:rsidRDefault="005C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B635" w14:textId="77777777" w:rsidR="00754814"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6E275BC" wp14:editId="08CB58C2">
          <wp:extent cx="5997355" cy="608706"/>
          <wp:effectExtent l="0" t="0" r="0" b="0"/>
          <wp:docPr id="191659254" name="Picture 19165925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97355" cy="60870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5A92" w14:textId="77777777" w:rsidR="005C2888" w:rsidRDefault="005C2888">
      <w:pPr>
        <w:spacing w:after="0" w:line="240" w:lineRule="auto"/>
      </w:pPr>
      <w:bookmarkStart w:id="0" w:name="_Hlk150179564"/>
      <w:bookmarkEnd w:id="0"/>
      <w:r>
        <w:separator/>
      </w:r>
    </w:p>
  </w:footnote>
  <w:footnote w:type="continuationSeparator" w:id="0">
    <w:p w14:paraId="14901514" w14:textId="77777777" w:rsidR="005C2888" w:rsidRDefault="005C2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45F9" w14:textId="77777777" w:rsidR="0075481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C370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1pt;height:466.7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D60E" w14:textId="607A1F1E" w:rsidR="00754814" w:rsidRDefault="00000000">
    <w:pPr>
      <w:pBdr>
        <w:top w:val="nil"/>
        <w:left w:val="nil"/>
        <w:bottom w:val="nil"/>
        <w:right w:val="nil"/>
        <w:between w:val="nil"/>
      </w:pBdr>
      <w:tabs>
        <w:tab w:val="center" w:pos="4680"/>
        <w:tab w:val="right" w:pos="9360"/>
      </w:tabs>
      <w:spacing w:after="0" w:line="240" w:lineRule="auto"/>
      <w:ind w:left="-576" w:right="-1440"/>
      <w:rPr>
        <w:color w:val="000000"/>
      </w:rPr>
    </w:pPr>
    <w:r>
      <w:rPr>
        <w:color w:val="000000"/>
      </w:rPr>
      <w:t xml:space="preserve">             </w:t>
    </w:r>
    <w:r w:rsidR="00A12706">
      <w:rPr>
        <w:noProof/>
        <w:color w:val="000000"/>
      </w:rPr>
      <w:drawing>
        <wp:inline distT="0" distB="0" distL="0" distR="0" wp14:anchorId="4808A148" wp14:editId="0E2029C4">
          <wp:extent cx="654905" cy="776184"/>
          <wp:effectExtent l="0" t="0" r="0" b="0"/>
          <wp:docPr id="86409660" name="Picture 8640966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54905" cy="776184"/>
                  </a:xfrm>
                  <a:prstGeom prst="rect">
                    <a:avLst/>
                  </a:prstGeom>
                  <a:ln/>
                </pic:spPr>
              </pic:pic>
            </a:graphicData>
          </a:graphic>
        </wp:inline>
      </w:drawing>
    </w:r>
    <w:r>
      <w:rPr>
        <w:color w:val="000000"/>
      </w:rPr>
      <w:t xml:space="preserve">                                                              </w:t>
    </w:r>
    <w:r>
      <w:rPr>
        <w:noProof/>
        <w:color w:val="000000"/>
      </w:rPr>
      <w:drawing>
        <wp:inline distT="0" distB="0" distL="0" distR="0" wp14:anchorId="085A3810" wp14:editId="082579AF">
          <wp:extent cx="3851463" cy="809594"/>
          <wp:effectExtent l="0" t="0" r="0" b="0"/>
          <wp:docPr id="40697606" name="Picture 4069760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851463" cy="809594"/>
                  </a:xfrm>
                  <a:prstGeom prst="rect">
                    <a:avLst/>
                  </a:prstGeom>
                  <a:ln/>
                </pic:spPr>
              </pic:pic>
            </a:graphicData>
          </a:graphic>
        </wp:inline>
      </w:drawing>
    </w:r>
    <w:r>
      <w:rPr>
        <w:color w:val="000000"/>
      </w:rPr>
      <w:t xml:space="preserve">  </w:t>
    </w:r>
  </w:p>
  <w:p w14:paraId="5ACBB784" w14:textId="77777777" w:rsidR="00754814" w:rsidRDefault="00000000">
    <w:pPr>
      <w:pBdr>
        <w:top w:val="nil"/>
        <w:left w:val="nil"/>
        <w:bottom w:val="nil"/>
        <w:right w:val="nil"/>
        <w:between w:val="nil"/>
      </w:pBdr>
      <w:tabs>
        <w:tab w:val="center" w:pos="4680"/>
        <w:tab w:val="right" w:pos="9360"/>
      </w:tabs>
      <w:spacing w:after="0" w:line="240" w:lineRule="auto"/>
      <w:ind w:left="-576" w:right="-1440"/>
      <w:rPr>
        <w:color w:val="000000"/>
      </w:rPr>
    </w:pPr>
    <w:r>
      <w:rPr>
        <w:color w:val="000000"/>
      </w:rPr>
      <w:pict w14:anchorId="20B9E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531.15pt;height:549.7pt;z-index:-251659776;mso-position-horizontal:center;mso-position-horizontal-relative:margin;mso-position-vertical:center;mso-position-vertical-relative:margin">
          <v:imagedata r:id="rId3" o:title="image3" gain="19661f" blacklevel="22938f"/>
          <w10:wrap anchorx="margin" anchory="margin"/>
        </v:shape>
      </w:pic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73DC" w14:textId="77777777" w:rsidR="0075481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C18C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1pt;height:466.75pt;z-index:-251658752;mso-position-horizontal:center;mso-position-horizontal-relative:margin;mso-position-vertical:center;mso-position-vertical-relative:margin">
          <v:imagedata r:id="rId1" o:title="image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14"/>
    <w:rsid w:val="001178CA"/>
    <w:rsid w:val="001827F8"/>
    <w:rsid w:val="00406A4F"/>
    <w:rsid w:val="005140A3"/>
    <w:rsid w:val="005C2888"/>
    <w:rsid w:val="005F7385"/>
    <w:rsid w:val="006952FC"/>
    <w:rsid w:val="006F763B"/>
    <w:rsid w:val="00754814"/>
    <w:rsid w:val="00996893"/>
    <w:rsid w:val="00A01C49"/>
    <w:rsid w:val="00A12706"/>
    <w:rsid w:val="00B41A76"/>
    <w:rsid w:val="00C87B94"/>
    <w:rsid w:val="00E25578"/>
    <w:rsid w:val="00E43F69"/>
    <w:rsid w:val="00E82258"/>
    <w:rsid w:val="00F840F6"/>
    <w:rsid w:val="00FE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49ED"/>
  <w15:docId w15:val="{F7EA7041-3F99-4CBD-BDD9-B92965B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52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D08"/>
  </w:style>
  <w:style w:type="paragraph" w:styleId="Footer">
    <w:name w:val="footer"/>
    <w:basedOn w:val="Normal"/>
    <w:link w:val="FooterChar"/>
    <w:uiPriority w:val="99"/>
    <w:unhideWhenUsed/>
    <w:rsid w:val="00052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D08"/>
  </w:style>
  <w:style w:type="paragraph" w:styleId="BalloonText">
    <w:name w:val="Balloon Text"/>
    <w:basedOn w:val="Normal"/>
    <w:link w:val="BalloonTextChar"/>
    <w:uiPriority w:val="99"/>
    <w:semiHidden/>
    <w:unhideWhenUsed/>
    <w:rsid w:val="002C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840"/>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tandard">
    <w:name w:val="Standard"/>
    <w:rsid w:val="005F7385"/>
    <w:pPr>
      <w:suppressAutoHyphens/>
      <w:autoSpaceDN w:val="0"/>
      <w:spacing w:after="200" w:line="276" w:lineRule="auto"/>
      <w:textAlignment w:val="baseline"/>
    </w:pPr>
    <w:rPr>
      <w:rFonts w:eastAsia="SimSun" w:cs="Tahoma"/>
      <w:kern w:val="3"/>
      <w:lang w:eastAsia="en-US"/>
    </w:rPr>
  </w:style>
  <w:style w:type="paragraph" w:styleId="ListParagraph">
    <w:name w:val="List Paragraph"/>
    <w:basedOn w:val="Standard"/>
    <w:uiPriority w:val="34"/>
    <w:qFormat/>
    <w:rsid w:val="001178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J09GzCL2R6LYOLDDZ6wViR9byw==">CgMxLjAyCGguZ2pkZ3hzOAByITF0akwtZ2NYUTQ4SDBMU3BKMW1vYmNzS3FsazB4a0VKMw==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Ioana Gherman</dc:creator>
  <cp:lastModifiedBy>operator-mp9</cp:lastModifiedBy>
  <cp:revision>2</cp:revision>
  <dcterms:created xsi:type="dcterms:W3CDTF">2024-01-11T13:49:00Z</dcterms:created>
  <dcterms:modified xsi:type="dcterms:W3CDTF">2024-01-11T13:49:00Z</dcterms:modified>
</cp:coreProperties>
</file>