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C209" w14:textId="77777777" w:rsidR="00262780" w:rsidRPr="00DF4B43" w:rsidRDefault="00262780" w:rsidP="006F09B5">
      <w:pPr>
        <w:spacing w:after="0" w:line="240" w:lineRule="auto"/>
        <w:jc w:val="center"/>
        <w:rPr>
          <w:b/>
          <w:bCs/>
        </w:rPr>
      </w:pPr>
      <w:r>
        <w:rPr>
          <w:b/>
          <w:bCs/>
        </w:rPr>
        <w:t>V</w:t>
      </w:r>
      <w:r w:rsidRPr="00206224">
        <w:rPr>
          <w:b/>
          <w:bCs/>
        </w:rPr>
        <w:t>ocational training in illicit drug addiction: Equipping health care practitioners with addiction treatment competences and techniques (CARE4SUD)</w:t>
      </w:r>
    </w:p>
    <w:p w14:paraId="115492FE" w14:textId="77777777" w:rsidR="00262780" w:rsidRDefault="00262780" w:rsidP="006F09B5">
      <w:pPr>
        <w:spacing w:after="0" w:line="240" w:lineRule="auto"/>
        <w:jc w:val="center"/>
        <w:rPr>
          <w:b/>
          <w:bCs/>
        </w:rPr>
      </w:pPr>
      <w:r w:rsidRPr="00206224">
        <w:rPr>
          <w:b/>
          <w:bCs/>
        </w:rPr>
        <w:t>2022-1-LT01-KA220-VET-000086077</w:t>
      </w:r>
    </w:p>
    <w:p w14:paraId="7643C0E8" w14:textId="793E4DB4" w:rsidR="00262780" w:rsidRPr="00206224" w:rsidRDefault="00262780" w:rsidP="006F09B5">
      <w:pPr>
        <w:spacing w:after="0" w:line="240" w:lineRule="auto"/>
        <w:jc w:val="center"/>
        <w:rPr>
          <w:b/>
          <w:bCs/>
        </w:rPr>
      </w:pPr>
      <w:r w:rsidRPr="00262780">
        <w:rPr>
          <w:b/>
          <w:bCs/>
        </w:rPr>
        <w:t>Project co-funded by the Erasmus + Programme of the European Union (KA 220  VET – Cooperation partnerships in vocational education and training).</w:t>
      </w:r>
    </w:p>
    <w:p w14:paraId="124A82C6" w14:textId="77777777" w:rsidR="006F09B5" w:rsidRDefault="006F09B5" w:rsidP="00262780">
      <w:pPr>
        <w:jc w:val="center"/>
        <w:rPr>
          <w:b/>
          <w:bCs/>
        </w:rPr>
      </w:pPr>
    </w:p>
    <w:p w14:paraId="204C7C65" w14:textId="4EBBB639" w:rsidR="00262780" w:rsidRPr="00206224" w:rsidRDefault="00262780" w:rsidP="00262780">
      <w:pPr>
        <w:jc w:val="center"/>
      </w:pPr>
      <w:r>
        <w:rPr>
          <w:b/>
          <w:bCs/>
        </w:rPr>
        <w:t>Press release</w:t>
      </w:r>
    </w:p>
    <w:p w14:paraId="7796EE79" w14:textId="3F8CE486" w:rsidR="00262780" w:rsidRDefault="00262780" w:rsidP="00262780">
      <w:pPr>
        <w:jc w:val="both"/>
      </w:pPr>
      <w:r w:rsidRPr="00206224">
        <w:t xml:space="preserve">The CARE4SUD project </w:t>
      </w:r>
      <w:r w:rsidR="00E80AFC">
        <w:t>was</w:t>
      </w:r>
      <w:r w:rsidR="003739E4">
        <w:t xml:space="preserve"> successfully</w:t>
      </w:r>
      <w:r w:rsidRPr="00206224">
        <w:t xml:space="preserve"> implemented by Klaipėdos Ernesto Galvanausko profesinio mokymo centras (Lithuania) in partnership with Institut Za Raziskave In Razvoj Utrip Zavod (Slovenia), Sosu Ostjylland (Denmark), Universidade do Porto (Portugal), Direcția de Asistență Socială și Medicală</w:t>
      </w:r>
      <w:r>
        <w:t xml:space="preserve">, </w:t>
      </w:r>
      <w:r w:rsidRPr="00206224">
        <w:t xml:space="preserve">Cluj-Napoca (Romania) and Institute of Social Solidarity and Wellbeing: Social Mind (Greece) and its overall objective </w:t>
      </w:r>
      <w:r w:rsidR="00AD6B45">
        <w:t>was</w:t>
      </w:r>
      <w:r w:rsidRPr="00206224">
        <w:t xml:space="preserve"> to ensure a higher professionalism of the healthcare work force in the illicit drug addiction field at national and European level. </w:t>
      </w:r>
    </w:p>
    <w:p w14:paraId="3634BA43" w14:textId="769A989C" w:rsidR="00AD6B45" w:rsidRPr="00AD6B45" w:rsidRDefault="00AD6B45" w:rsidP="00AD6B45">
      <w:pPr>
        <w:jc w:val="both"/>
      </w:pPr>
      <w:r w:rsidRPr="00AD6B45">
        <w:t xml:space="preserve">The target group of the project </w:t>
      </w:r>
      <w:r w:rsidR="006F09B5">
        <w:t>included</w:t>
      </w:r>
      <w:r w:rsidRPr="00AD6B45">
        <w:t>: </w:t>
      </w:r>
      <w:r w:rsidRPr="00AD6B45">
        <w:rPr>
          <w:i/>
          <w:iCs/>
        </w:rPr>
        <w:t>health care practitioners</w:t>
      </w:r>
      <w:r w:rsidRPr="00AD6B45">
        <w:t> </w:t>
      </w:r>
      <w:r w:rsidRPr="00AD6B45">
        <w:rPr>
          <w:i/>
          <w:iCs/>
        </w:rPr>
        <w:t>in the primary health sector</w:t>
      </w:r>
      <w:r w:rsidRPr="00AD6B45">
        <w:t> inexperienced in illicit drug addiction and/or </w:t>
      </w:r>
      <w:r w:rsidRPr="00AD6B45">
        <w:rPr>
          <w:i/>
          <w:iCs/>
        </w:rPr>
        <w:t>physicians</w:t>
      </w:r>
      <w:r w:rsidRPr="00AD6B45">
        <w:t> who seek to enter the field of addiction to enhance their knowledge and skills required for employment and professional development; </w:t>
      </w:r>
      <w:r w:rsidRPr="00AD6B45">
        <w:rPr>
          <w:i/>
          <w:iCs/>
        </w:rPr>
        <w:t>addiction professionals (social workers, psychologists, psychiatrists working in illicit drug abuse settings)</w:t>
      </w:r>
      <w:r w:rsidRPr="00AD6B45">
        <w:t>; </w:t>
      </w:r>
      <w:r w:rsidRPr="00AD6B45">
        <w:rPr>
          <w:i/>
          <w:iCs/>
        </w:rPr>
        <w:t>VET Educators, experts in the SUD field</w:t>
      </w:r>
      <w:r w:rsidRPr="00AD6B45">
        <w:t>, </w:t>
      </w:r>
      <w:r w:rsidRPr="00AD6B45">
        <w:rPr>
          <w:i/>
          <w:iCs/>
        </w:rPr>
        <w:t>VET providers, social care professionals</w:t>
      </w:r>
      <w:r w:rsidRPr="00AD6B45">
        <w:t>, as well as targeted </w:t>
      </w:r>
      <w:r w:rsidRPr="00AD6B45">
        <w:rPr>
          <w:i/>
          <w:iCs/>
        </w:rPr>
        <w:t>policy makers. </w:t>
      </w:r>
    </w:p>
    <w:p w14:paraId="0E8B53A8" w14:textId="59848A84" w:rsidR="00AD6B45" w:rsidRPr="003739E4" w:rsidRDefault="00900772" w:rsidP="00AD6B45">
      <w:pPr>
        <w:jc w:val="both"/>
        <w:rPr>
          <w:rFonts w:cstheme="minorHAnsi"/>
        </w:rPr>
      </w:pPr>
      <w:r>
        <w:rPr>
          <w:rFonts w:cstheme="minorHAnsi"/>
        </w:rPr>
        <w:t xml:space="preserve">The </w:t>
      </w:r>
      <w:r w:rsidR="006F09B5">
        <w:rPr>
          <w:rFonts w:cstheme="minorHAnsi"/>
        </w:rPr>
        <w:t>achievements</w:t>
      </w:r>
      <w:r w:rsidR="00AD6B45" w:rsidRPr="003739E4">
        <w:rPr>
          <w:rFonts w:cstheme="minorHAnsi"/>
        </w:rPr>
        <w:t xml:space="preserve"> of</w:t>
      </w:r>
      <w:r w:rsidR="006F09B5">
        <w:rPr>
          <w:rFonts w:cstheme="minorHAnsi"/>
        </w:rPr>
        <w:t xml:space="preserve"> the</w:t>
      </w:r>
      <w:r w:rsidR="00AD6B45" w:rsidRPr="003739E4">
        <w:rPr>
          <w:rFonts w:cstheme="minorHAnsi"/>
        </w:rPr>
        <w:t xml:space="preserve"> activities</w:t>
      </w:r>
      <w:r w:rsidR="006F09B5">
        <w:rPr>
          <w:rFonts w:cstheme="minorHAnsi"/>
        </w:rPr>
        <w:t xml:space="preserve"> at the end of the project implementation</w:t>
      </w:r>
      <w:r w:rsidR="00AD6B45" w:rsidRPr="00AD6B45">
        <w:rPr>
          <w:rFonts w:cstheme="minorHAnsi"/>
        </w:rPr>
        <w:t>:</w:t>
      </w:r>
    </w:p>
    <w:p w14:paraId="22EE3CD2" w14:textId="5E2E19A9" w:rsidR="00C11538" w:rsidRPr="006F09B5" w:rsidRDefault="00AD6B45" w:rsidP="003739E4">
      <w:pPr>
        <w:pStyle w:val="Listparagraf"/>
        <w:numPr>
          <w:ilvl w:val="0"/>
          <w:numId w:val="28"/>
        </w:numPr>
        <w:ind w:left="0" w:firstLine="360"/>
        <w:jc w:val="both"/>
        <w:rPr>
          <w:rFonts w:asciiTheme="minorHAnsi" w:hAnsiTheme="minorHAnsi" w:cstheme="minorHAnsi"/>
          <w:sz w:val="22"/>
          <w:szCs w:val="22"/>
        </w:rPr>
      </w:pPr>
      <w:r w:rsidRPr="006F09B5">
        <w:rPr>
          <w:rFonts w:asciiTheme="minorHAnsi" w:hAnsiTheme="minorHAnsi" w:cstheme="minorHAnsi"/>
          <w:i/>
          <w:iCs/>
          <w:sz w:val="22"/>
          <w:szCs w:val="22"/>
        </w:rPr>
        <w:t>A</w:t>
      </w:r>
      <w:r w:rsidR="00900772" w:rsidRPr="006F09B5">
        <w:rPr>
          <w:rFonts w:asciiTheme="minorHAnsi" w:hAnsiTheme="minorHAnsi" w:cstheme="minorHAnsi"/>
          <w:i/>
          <w:iCs/>
          <w:sz w:val="22"/>
          <w:szCs w:val="22"/>
        </w:rPr>
        <w:t xml:space="preserve"> s</w:t>
      </w:r>
      <w:r w:rsidRPr="006F09B5">
        <w:rPr>
          <w:rFonts w:asciiTheme="minorHAnsi" w:hAnsiTheme="minorHAnsi" w:cstheme="minorHAnsi"/>
          <w:i/>
          <w:iCs/>
          <w:sz w:val="22"/>
          <w:szCs w:val="22"/>
        </w:rPr>
        <w:t xml:space="preserve">ystematic </w:t>
      </w:r>
      <w:r w:rsidR="00900772" w:rsidRPr="006F09B5">
        <w:rPr>
          <w:rFonts w:asciiTheme="minorHAnsi" w:hAnsiTheme="minorHAnsi" w:cstheme="minorHAnsi"/>
          <w:i/>
          <w:iCs/>
          <w:sz w:val="22"/>
          <w:szCs w:val="22"/>
        </w:rPr>
        <w:t>r</w:t>
      </w:r>
      <w:r w:rsidRPr="006F09B5">
        <w:rPr>
          <w:rFonts w:asciiTheme="minorHAnsi" w:hAnsiTheme="minorHAnsi" w:cstheme="minorHAnsi"/>
          <w:i/>
          <w:iCs/>
          <w:sz w:val="22"/>
          <w:szCs w:val="22"/>
        </w:rPr>
        <w:t>eview</w:t>
      </w:r>
      <w:r w:rsidR="00900772" w:rsidRPr="006F09B5">
        <w:rPr>
          <w:rFonts w:asciiTheme="minorHAnsi" w:hAnsiTheme="minorHAnsi" w:cstheme="minorHAnsi"/>
          <w:b/>
          <w:bCs/>
          <w:sz w:val="22"/>
          <w:szCs w:val="22"/>
        </w:rPr>
        <w:t xml:space="preserve"> </w:t>
      </w:r>
      <w:r w:rsidRPr="006F09B5">
        <w:rPr>
          <w:rFonts w:asciiTheme="minorHAnsi" w:hAnsiTheme="minorHAnsi" w:cstheme="minorHAnsi"/>
          <w:sz w:val="22"/>
          <w:szCs w:val="22"/>
        </w:rPr>
        <w:t xml:space="preserve">conducted across </w:t>
      </w:r>
      <w:r w:rsidR="003739E4" w:rsidRPr="006F09B5">
        <w:rPr>
          <w:rFonts w:asciiTheme="minorHAnsi" w:hAnsiTheme="minorHAnsi" w:cstheme="minorHAnsi"/>
          <w:sz w:val="22"/>
          <w:szCs w:val="22"/>
        </w:rPr>
        <w:t>the project countries</w:t>
      </w:r>
      <w:r w:rsidRPr="006F09B5">
        <w:rPr>
          <w:rFonts w:asciiTheme="minorHAnsi" w:hAnsiTheme="minorHAnsi" w:cstheme="minorHAnsi"/>
          <w:sz w:val="22"/>
          <w:szCs w:val="22"/>
        </w:rPr>
        <w:t xml:space="preserve"> to map existing addiction training opportunities</w:t>
      </w:r>
      <w:r w:rsidR="006F09B5" w:rsidRPr="006F09B5">
        <w:rPr>
          <w:rFonts w:asciiTheme="minorHAnsi" w:hAnsiTheme="minorHAnsi" w:cstheme="minorHAnsi"/>
          <w:sz w:val="22"/>
          <w:szCs w:val="22"/>
        </w:rPr>
        <w:t>;</w:t>
      </w:r>
    </w:p>
    <w:p w14:paraId="49AE9B76" w14:textId="561ED1D8" w:rsidR="00AD6B45" w:rsidRPr="006F09B5" w:rsidRDefault="00AD6B45" w:rsidP="003739E4">
      <w:pPr>
        <w:pStyle w:val="Listparagraf"/>
        <w:numPr>
          <w:ilvl w:val="0"/>
          <w:numId w:val="28"/>
        </w:numPr>
        <w:ind w:left="0" w:firstLine="360"/>
        <w:jc w:val="both"/>
        <w:rPr>
          <w:rFonts w:asciiTheme="minorHAnsi" w:hAnsiTheme="minorHAnsi" w:cstheme="minorHAnsi"/>
          <w:sz w:val="22"/>
          <w:szCs w:val="22"/>
        </w:rPr>
      </w:pPr>
      <w:r w:rsidRPr="006F09B5">
        <w:rPr>
          <w:rFonts w:asciiTheme="minorHAnsi" w:hAnsiTheme="minorHAnsi" w:cstheme="minorHAnsi"/>
          <w:i/>
          <w:iCs/>
          <w:sz w:val="22"/>
          <w:szCs w:val="22"/>
        </w:rPr>
        <w:t>Six National Gap Analysis Reports</w:t>
      </w:r>
      <w:r w:rsidRPr="006F09B5">
        <w:rPr>
          <w:rFonts w:asciiTheme="minorHAnsi" w:hAnsiTheme="minorHAnsi" w:cstheme="minorHAnsi"/>
          <w:sz w:val="22"/>
          <w:szCs w:val="22"/>
        </w:rPr>
        <w:t xml:space="preserve"> (Healthcare Professionals)</w:t>
      </w:r>
      <w:r w:rsidR="003739E4" w:rsidRPr="006F09B5">
        <w:rPr>
          <w:rFonts w:asciiTheme="minorHAnsi" w:hAnsiTheme="minorHAnsi" w:cstheme="minorHAnsi"/>
          <w:sz w:val="22"/>
          <w:szCs w:val="22"/>
        </w:rPr>
        <w:t xml:space="preserve"> </w:t>
      </w:r>
      <w:r w:rsidRPr="006F09B5">
        <w:rPr>
          <w:rFonts w:cstheme="minorHAnsi"/>
          <w:sz w:val="22"/>
          <w:szCs w:val="22"/>
        </w:rPr>
        <w:t>outlining skill shortages in healthcare related to illicit drug addiction treatment</w:t>
      </w:r>
      <w:r w:rsidR="00900772" w:rsidRPr="006F09B5">
        <w:rPr>
          <w:rFonts w:cstheme="minorHAnsi"/>
          <w:sz w:val="22"/>
          <w:szCs w:val="22"/>
        </w:rPr>
        <w:t>;</w:t>
      </w:r>
    </w:p>
    <w:p w14:paraId="10871822" w14:textId="7771FF4E" w:rsidR="00AD6B45" w:rsidRPr="006F09B5" w:rsidRDefault="00AD6B45" w:rsidP="00AD6B45">
      <w:pPr>
        <w:pStyle w:val="Listparagraf"/>
        <w:numPr>
          <w:ilvl w:val="0"/>
          <w:numId w:val="28"/>
        </w:numPr>
        <w:jc w:val="both"/>
        <w:rPr>
          <w:rFonts w:asciiTheme="minorHAnsi" w:hAnsiTheme="minorHAnsi" w:cstheme="minorHAnsi"/>
          <w:sz w:val="22"/>
          <w:szCs w:val="22"/>
        </w:rPr>
      </w:pPr>
      <w:r w:rsidRPr="006F09B5">
        <w:rPr>
          <w:rFonts w:asciiTheme="minorHAnsi" w:hAnsiTheme="minorHAnsi" w:cstheme="minorHAnsi"/>
          <w:i/>
          <w:iCs/>
          <w:sz w:val="22"/>
          <w:szCs w:val="22"/>
        </w:rPr>
        <w:t>Six National Gap Analysis Reports</w:t>
      </w:r>
      <w:r w:rsidRPr="006F09B5">
        <w:rPr>
          <w:rFonts w:asciiTheme="minorHAnsi" w:hAnsiTheme="minorHAnsi" w:cstheme="minorHAnsi"/>
          <w:sz w:val="22"/>
          <w:szCs w:val="22"/>
        </w:rPr>
        <w:t xml:space="preserve"> (Patients’ Perspectives)</w:t>
      </w:r>
      <w:r w:rsidR="003739E4" w:rsidRPr="006F09B5">
        <w:rPr>
          <w:rFonts w:asciiTheme="minorHAnsi" w:hAnsiTheme="minorHAnsi" w:cstheme="minorHAnsi"/>
          <w:sz w:val="22"/>
          <w:szCs w:val="22"/>
        </w:rPr>
        <w:t xml:space="preserve"> </w:t>
      </w:r>
      <w:r w:rsidRPr="006F09B5">
        <w:rPr>
          <w:rFonts w:cstheme="minorHAnsi"/>
          <w:sz w:val="22"/>
          <w:szCs w:val="22"/>
        </w:rPr>
        <w:t>summarizing patient</w:t>
      </w:r>
      <w:r w:rsidR="00900772" w:rsidRPr="006F09B5">
        <w:rPr>
          <w:rFonts w:cstheme="minorHAnsi"/>
          <w:sz w:val="22"/>
          <w:szCs w:val="22"/>
        </w:rPr>
        <w:t>s’</w:t>
      </w:r>
      <w:r w:rsidRPr="006F09B5">
        <w:rPr>
          <w:rFonts w:cstheme="minorHAnsi"/>
          <w:sz w:val="22"/>
          <w:szCs w:val="22"/>
        </w:rPr>
        <w:t xml:space="preserve"> perspectives</w:t>
      </w:r>
      <w:r w:rsidR="00900772" w:rsidRPr="006F09B5">
        <w:rPr>
          <w:rFonts w:asciiTheme="minorHAnsi" w:hAnsiTheme="minorHAnsi" w:cstheme="minorHAnsi"/>
          <w:i/>
          <w:iCs/>
          <w:sz w:val="22"/>
          <w:szCs w:val="22"/>
        </w:rPr>
        <w:t>;</w:t>
      </w:r>
      <w:r w:rsidRPr="006F09B5">
        <w:rPr>
          <w:rFonts w:cstheme="minorHAnsi"/>
          <w:sz w:val="22"/>
          <w:szCs w:val="22"/>
        </w:rPr>
        <w:t xml:space="preserve"> </w:t>
      </w:r>
    </w:p>
    <w:p w14:paraId="5C3C0187" w14:textId="23D7CFEA" w:rsidR="00AD6B45" w:rsidRPr="006F09B5" w:rsidRDefault="00AD6B45" w:rsidP="00AD6B45">
      <w:pPr>
        <w:pStyle w:val="Listparagraf"/>
        <w:numPr>
          <w:ilvl w:val="0"/>
          <w:numId w:val="28"/>
        </w:numPr>
        <w:jc w:val="both"/>
        <w:rPr>
          <w:rFonts w:asciiTheme="minorHAnsi" w:hAnsiTheme="minorHAnsi" w:cstheme="minorHAnsi"/>
          <w:sz w:val="22"/>
          <w:szCs w:val="22"/>
        </w:rPr>
      </w:pPr>
      <w:r w:rsidRPr="006F09B5">
        <w:rPr>
          <w:rFonts w:asciiTheme="minorHAnsi" w:hAnsiTheme="minorHAnsi" w:cstheme="minorHAnsi"/>
          <w:i/>
          <w:iCs/>
          <w:sz w:val="22"/>
          <w:szCs w:val="22"/>
        </w:rPr>
        <w:t>CARE4SUD transnational report</w:t>
      </w:r>
      <w:r w:rsidRPr="006F09B5">
        <w:rPr>
          <w:rFonts w:asciiTheme="minorHAnsi" w:hAnsiTheme="minorHAnsi" w:cstheme="minorHAnsi"/>
          <w:sz w:val="22"/>
          <w:szCs w:val="22"/>
        </w:rPr>
        <w:t xml:space="preserve"> </w:t>
      </w:r>
      <w:r w:rsidRPr="006F09B5">
        <w:rPr>
          <w:rFonts w:asciiTheme="minorHAnsi" w:hAnsiTheme="minorHAnsi" w:cstheme="minorHAnsi"/>
          <w:i/>
          <w:iCs/>
          <w:sz w:val="22"/>
          <w:szCs w:val="22"/>
        </w:rPr>
        <w:t>on needs and gaps in the addiction field</w:t>
      </w:r>
      <w:r w:rsidR="00900772" w:rsidRPr="006F09B5">
        <w:rPr>
          <w:rFonts w:asciiTheme="minorHAnsi" w:hAnsiTheme="minorHAnsi" w:cstheme="minorHAnsi"/>
          <w:i/>
          <w:iCs/>
          <w:sz w:val="22"/>
          <w:szCs w:val="22"/>
        </w:rPr>
        <w:t>;</w:t>
      </w:r>
    </w:p>
    <w:p w14:paraId="7C81BB12" w14:textId="0A872804" w:rsidR="00C11538" w:rsidRPr="006F09B5" w:rsidRDefault="00C11538" w:rsidP="003739E4">
      <w:pPr>
        <w:pStyle w:val="Listparagraf"/>
        <w:numPr>
          <w:ilvl w:val="0"/>
          <w:numId w:val="28"/>
        </w:numPr>
        <w:jc w:val="both"/>
        <w:rPr>
          <w:rFonts w:asciiTheme="minorHAnsi" w:hAnsiTheme="minorHAnsi" w:cstheme="minorHAnsi"/>
          <w:sz w:val="22"/>
          <w:szCs w:val="22"/>
        </w:rPr>
      </w:pPr>
      <w:r w:rsidRPr="00C11538">
        <w:rPr>
          <w:rFonts w:asciiTheme="minorHAnsi" w:hAnsiTheme="minorHAnsi" w:cstheme="minorHAnsi"/>
          <w:i/>
          <w:iCs/>
          <w:sz w:val="22"/>
          <w:szCs w:val="22"/>
        </w:rPr>
        <w:t>CARE4SUD Curricula</w:t>
      </w:r>
      <w:r w:rsidRPr="00C11538">
        <w:rPr>
          <w:rFonts w:asciiTheme="minorHAnsi" w:hAnsiTheme="minorHAnsi" w:cstheme="minorHAnsi"/>
          <w:b/>
          <w:bCs/>
          <w:sz w:val="22"/>
          <w:szCs w:val="22"/>
        </w:rPr>
        <w:t> </w:t>
      </w:r>
      <w:r w:rsidR="003739E4" w:rsidRPr="006F09B5">
        <w:rPr>
          <w:rFonts w:asciiTheme="minorHAnsi" w:hAnsiTheme="minorHAnsi" w:cstheme="minorHAnsi"/>
          <w:b/>
          <w:bCs/>
          <w:sz w:val="22"/>
          <w:szCs w:val="22"/>
        </w:rPr>
        <w:t xml:space="preserve">- </w:t>
      </w:r>
      <w:r w:rsidRPr="006F09B5">
        <w:rPr>
          <w:rFonts w:asciiTheme="minorHAnsi" w:hAnsiTheme="minorHAnsi" w:cstheme="minorHAnsi"/>
          <w:sz w:val="22"/>
          <w:szCs w:val="22"/>
        </w:rPr>
        <w:t>A structured curriculum defining learning outcomes, learning units, general and specific educational objectives</w:t>
      </w:r>
      <w:r w:rsidR="003739E4" w:rsidRPr="006F09B5">
        <w:rPr>
          <w:rFonts w:asciiTheme="minorHAnsi" w:hAnsiTheme="minorHAnsi" w:cstheme="minorHAnsi"/>
          <w:sz w:val="22"/>
          <w:szCs w:val="22"/>
        </w:rPr>
        <w:t xml:space="preserve"> </w:t>
      </w:r>
      <w:r w:rsidRPr="006F09B5">
        <w:rPr>
          <w:rFonts w:asciiTheme="minorHAnsi" w:hAnsiTheme="minorHAnsi" w:cstheme="minorHAnsi"/>
          <w:sz w:val="22"/>
          <w:szCs w:val="22"/>
        </w:rPr>
        <w:t>and the main content areas for training on illicit drug use disorders</w:t>
      </w:r>
      <w:r w:rsidR="00900772" w:rsidRPr="006F09B5">
        <w:rPr>
          <w:rFonts w:asciiTheme="minorHAnsi" w:hAnsiTheme="minorHAnsi" w:cstheme="minorHAnsi"/>
          <w:sz w:val="22"/>
          <w:szCs w:val="22"/>
        </w:rPr>
        <w:t>;</w:t>
      </w:r>
    </w:p>
    <w:p w14:paraId="50533426" w14:textId="779AD916" w:rsidR="00C11538" w:rsidRPr="006F09B5" w:rsidRDefault="00C11538" w:rsidP="003739E4">
      <w:pPr>
        <w:pStyle w:val="Listparagraf"/>
        <w:numPr>
          <w:ilvl w:val="0"/>
          <w:numId w:val="28"/>
        </w:numPr>
        <w:jc w:val="both"/>
        <w:rPr>
          <w:rFonts w:asciiTheme="minorHAnsi" w:hAnsiTheme="minorHAnsi" w:cstheme="minorHAnsi"/>
          <w:i/>
          <w:iCs/>
          <w:sz w:val="22"/>
          <w:szCs w:val="22"/>
        </w:rPr>
      </w:pPr>
      <w:r w:rsidRPr="00C11538">
        <w:rPr>
          <w:rFonts w:asciiTheme="minorHAnsi" w:hAnsiTheme="minorHAnsi" w:cstheme="minorHAnsi"/>
          <w:i/>
          <w:iCs/>
          <w:sz w:val="22"/>
          <w:szCs w:val="22"/>
        </w:rPr>
        <w:t>Transnational Demonstration and Validation Report</w:t>
      </w:r>
      <w:r w:rsidR="006F09B5">
        <w:rPr>
          <w:rFonts w:asciiTheme="minorHAnsi" w:hAnsiTheme="minorHAnsi" w:cstheme="minorHAnsi"/>
          <w:i/>
          <w:iCs/>
          <w:sz w:val="22"/>
          <w:szCs w:val="22"/>
        </w:rPr>
        <w:t xml:space="preserve"> of the training content</w:t>
      </w:r>
      <w:r w:rsidR="00900772" w:rsidRPr="006F09B5">
        <w:rPr>
          <w:rFonts w:asciiTheme="minorHAnsi" w:hAnsiTheme="minorHAnsi" w:cstheme="minorHAnsi"/>
          <w:i/>
          <w:iCs/>
          <w:sz w:val="22"/>
          <w:szCs w:val="22"/>
        </w:rPr>
        <w:t>;</w:t>
      </w:r>
    </w:p>
    <w:p w14:paraId="7D91EF38" w14:textId="3D179A23" w:rsidR="00C11538" w:rsidRPr="006F09B5" w:rsidRDefault="003739E4" w:rsidP="003739E4">
      <w:pPr>
        <w:pStyle w:val="Listparagraf"/>
        <w:numPr>
          <w:ilvl w:val="0"/>
          <w:numId w:val="28"/>
        </w:numPr>
        <w:jc w:val="both"/>
        <w:rPr>
          <w:rFonts w:asciiTheme="minorHAnsi" w:hAnsiTheme="minorHAnsi" w:cstheme="minorHAnsi"/>
          <w:sz w:val="22"/>
          <w:szCs w:val="22"/>
        </w:rPr>
      </w:pPr>
      <w:r w:rsidRPr="006F09B5">
        <w:rPr>
          <w:rFonts w:asciiTheme="minorHAnsi" w:hAnsiTheme="minorHAnsi" w:cstheme="minorHAnsi"/>
          <w:i/>
          <w:iCs/>
          <w:sz w:val="22"/>
          <w:szCs w:val="22"/>
        </w:rPr>
        <w:t>P</w:t>
      </w:r>
      <w:r w:rsidR="00C11538" w:rsidRPr="00C11538">
        <w:rPr>
          <w:rFonts w:asciiTheme="minorHAnsi" w:hAnsiTheme="minorHAnsi" w:cstheme="minorHAnsi"/>
          <w:i/>
          <w:iCs/>
          <w:sz w:val="22"/>
          <w:szCs w:val="22"/>
        </w:rPr>
        <w:t>ilot</w:t>
      </w:r>
      <w:r w:rsidR="00900772" w:rsidRPr="006F09B5">
        <w:rPr>
          <w:rFonts w:asciiTheme="minorHAnsi" w:hAnsiTheme="minorHAnsi" w:cstheme="minorHAnsi"/>
          <w:i/>
          <w:iCs/>
          <w:sz w:val="22"/>
          <w:szCs w:val="22"/>
        </w:rPr>
        <w:t>ing of</w:t>
      </w:r>
      <w:r w:rsidR="00C11538" w:rsidRPr="00C11538">
        <w:rPr>
          <w:rFonts w:asciiTheme="minorHAnsi" w:hAnsiTheme="minorHAnsi" w:cstheme="minorHAnsi"/>
          <w:i/>
          <w:iCs/>
          <w:sz w:val="22"/>
          <w:szCs w:val="22"/>
        </w:rPr>
        <w:t xml:space="preserve"> </w:t>
      </w:r>
      <w:r w:rsidR="00900772" w:rsidRPr="006F09B5">
        <w:rPr>
          <w:rFonts w:asciiTheme="minorHAnsi" w:hAnsiTheme="minorHAnsi" w:cstheme="minorHAnsi"/>
          <w:i/>
          <w:iCs/>
          <w:sz w:val="22"/>
          <w:szCs w:val="22"/>
        </w:rPr>
        <w:t>t</w:t>
      </w:r>
      <w:r w:rsidRPr="00C11538">
        <w:rPr>
          <w:rFonts w:asciiTheme="minorHAnsi" w:hAnsiTheme="minorHAnsi" w:cstheme="minorHAnsi"/>
          <w:i/>
          <w:iCs/>
          <w:sz w:val="22"/>
          <w:szCs w:val="22"/>
        </w:rPr>
        <w:t>he CARE4SUD training</w:t>
      </w:r>
      <w:r w:rsidRPr="00C11538">
        <w:rPr>
          <w:rFonts w:asciiTheme="minorHAnsi" w:hAnsiTheme="minorHAnsi" w:cstheme="minorHAnsi"/>
          <w:sz w:val="22"/>
          <w:szCs w:val="22"/>
        </w:rPr>
        <w:t xml:space="preserve"> </w:t>
      </w:r>
      <w:r w:rsidR="00C11538" w:rsidRPr="00C11538">
        <w:rPr>
          <w:rFonts w:asciiTheme="minorHAnsi" w:hAnsiTheme="minorHAnsi" w:cstheme="minorHAnsi"/>
          <w:sz w:val="22"/>
          <w:szCs w:val="22"/>
        </w:rPr>
        <w:t>across partner countries</w:t>
      </w:r>
      <w:r w:rsidR="00900772" w:rsidRPr="006F09B5">
        <w:rPr>
          <w:rFonts w:asciiTheme="minorHAnsi" w:hAnsiTheme="minorHAnsi" w:cstheme="minorHAnsi"/>
          <w:sz w:val="22"/>
          <w:szCs w:val="22"/>
        </w:rPr>
        <w:t>;</w:t>
      </w:r>
      <w:r w:rsidR="00C11538" w:rsidRPr="00C11538">
        <w:rPr>
          <w:rFonts w:asciiTheme="minorHAnsi" w:hAnsiTheme="minorHAnsi" w:cstheme="minorHAnsi"/>
          <w:sz w:val="22"/>
          <w:szCs w:val="22"/>
        </w:rPr>
        <w:t xml:space="preserve"> </w:t>
      </w:r>
    </w:p>
    <w:p w14:paraId="225043FA" w14:textId="361CCC41" w:rsidR="006F09B5" w:rsidRPr="00D116F6" w:rsidRDefault="00C11538" w:rsidP="006F09B5">
      <w:pPr>
        <w:pStyle w:val="Listparagraf"/>
        <w:numPr>
          <w:ilvl w:val="0"/>
          <w:numId w:val="28"/>
        </w:numPr>
        <w:jc w:val="both"/>
        <w:rPr>
          <w:rFonts w:asciiTheme="minorHAnsi" w:hAnsiTheme="minorHAnsi" w:cstheme="minorHAnsi"/>
          <w:sz w:val="22"/>
          <w:szCs w:val="22"/>
        </w:rPr>
      </w:pPr>
      <w:r w:rsidRPr="00C11538">
        <w:rPr>
          <w:rFonts w:asciiTheme="minorHAnsi" w:hAnsiTheme="minorHAnsi" w:cstheme="minorHAnsi"/>
          <w:i/>
          <w:iCs/>
          <w:sz w:val="22"/>
          <w:szCs w:val="22"/>
        </w:rPr>
        <w:t>CARE4SUD online learning interactive platform</w:t>
      </w:r>
      <w:r w:rsidRPr="00C11538">
        <w:rPr>
          <w:rFonts w:asciiTheme="minorHAnsi" w:hAnsiTheme="minorHAnsi" w:cstheme="minorHAnsi"/>
          <w:b/>
          <w:bCs/>
          <w:sz w:val="22"/>
          <w:szCs w:val="22"/>
        </w:rPr>
        <w:t xml:space="preserve"> </w:t>
      </w:r>
      <w:r w:rsidRPr="00C11538">
        <w:rPr>
          <w:rFonts w:asciiTheme="minorHAnsi" w:hAnsiTheme="minorHAnsi" w:cstheme="minorHAnsi"/>
          <w:sz w:val="22"/>
          <w:szCs w:val="22"/>
        </w:rPr>
        <w:t>with training content and audio-visual</w:t>
      </w:r>
      <w:r w:rsidR="003739E4" w:rsidRPr="006F09B5">
        <w:rPr>
          <w:rFonts w:asciiTheme="minorHAnsi" w:hAnsiTheme="minorHAnsi" w:cstheme="minorHAnsi"/>
          <w:sz w:val="22"/>
          <w:szCs w:val="22"/>
        </w:rPr>
        <w:t xml:space="preserve"> </w:t>
      </w:r>
      <w:r w:rsidRPr="006F09B5">
        <w:rPr>
          <w:rFonts w:cstheme="minorHAnsi"/>
          <w:sz w:val="22"/>
          <w:szCs w:val="22"/>
        </w:rPr>
        <w:t>materials uploaded</w:t>
      </w:r>
      <w:r w:rsidR="003739E4" w:rsidRPr="006F09B5">
        <w:rPr>
          <w:rFonts w:cstheme="minorHAnsi"/>
          <w:sz w:val="22"/>
          <w:szCs w:val="22"/>
        </w:rPr>
        <w:t xml:space="preserve"> which will be active for 3 years</w:t>
      </w:r>
      <w:r w:rsidR="00900772" w:rsidRPr="006F09B5">
        <w:rPr>
          <w:rFonts w:cstheme="minorHAnsi"/>
          <w:sz w:val="22"/>
          <w:szCs w:val="22"/>
        </w:rPr>
        <w:t xml:space="preserve"> for professionals to </w:t>
      </w:r>
      <w:r w:rsidR="005E51A7">
        <w:rPr>
          <w:rFonts w:cstheme="minorHAnsi"/>
          <w:sz w:val="22"/>
          <w:szCs w:val="22"/>
        </w:rPr>
        <w:t>access</w:t>
      </w:r>
      <w:r w:rsidR="00900772" w:rsidRPr="006F09B5">
        <w:rPr>
          <w:rFonts w:cstheme="minorHAnsi"/>
          <w:sz w:val="22"/>
          <w:szCs w:val="22"/>
        </w:rPr>
        <w:t xml:space="preserve"> the training course</w:t>
      </w:r>
      <w:r w:rsidR="00D116F6" w:rsidRPr="006F09B5">
        <w:rPr>
          <w:rFonts w:asciiTheme="minorHAnsi" w:hAnsiTheme="minorHAnsi" w:cstheme="minorHAnsi"/>
          <w:i/>
          <w:iCs/>
          <w:sz w:val="22"/>
          <w:szCs w:val="22"/>
        </w:rPr>
        <w:t>;</w:t>
      </w:r>
      <w:r w:rsidR="00900772" w:rsidRPr="006F09B5">
        <w:rPr>
          <w:rFonts w:cstheme="minorHAnsi"/>
          <w:sz w:val="22"/>
          <w:szCs w:val="22"/>
        </w:rPr>
        <w:t xml:space="preserve"> </w:t>
      </w:r>
      <w:r w:rsidR="003739E4" w:rsidRPr="006F09B5">
        <w:rPr>
          <w:rFonts w:cstheme="minorHAnsi"/>
          <w:sz w:val="22"/>
          <w:szCs w:val="22"/>
        </w:rPr>
        <w:t xml:space="preserve"> </w:t>
      </w:r>
    </w:p>
    <w:p w14:paraId="19A20C15" w14:textId="4CBA62AC" w:rsidR="00D116F6" w:rsidRPr="006F09B5" w:rsidRDefault="00D116F6" w:rsidP="006F09B5">
      <w:pPr>
        <w:pStyle w:val="Listparagraf"/>
        <w:numPr>
          <w:ilvl w:val="0"/>
          <w:numId w:val="28"/>
        </w:numPr>
        <w:jc w:val="both"/>
        <w:rPr>
          <w:rFonts w:asciiTheme="minorHAnsi" w:hAnsiTheme="minorHAnsi" w:cstheme="minorHAnsi"/>
          <w:sz w:val="22"/>
          <w:szCs w:val="22"/>
        </w:rPr>
      </w:pPr>
      <w:r w:rsidRPr="00D116F6">
        <w:rPr>
          <w:rFonts w:asciiTheme="minorHAnsi" w:hAnsiTheme="minorHAnsi" w:cstheme="minorHAnsi"/>
          <w:i/>
          <w:iCs/>
          <w:sz w:val="22"/>
          <w:szCs w:val="22"/>
        </w:rPr>
        <w:t xml:space="preserve">Policy </w:t>
      </w:r>
      <w:r>
        <w:rPr>
          <w:rFonts w:asciiTheme="minorHAnsi" w:hAnsiTheme="minorHAnsi" w:cstheme="minorHAnsi"/>
          <w:i/>
          <w:iCs/>
          <w:sz w:val="22"/>
          <w:szCs w:val="22"/>
        </w:rPr>
        <w:t>briefs</w:t>
      </w:r>
      <w:r w:rsidRPr="00D116F6">
        <w:rPr>
          <w:rFonts w:asciiTheme="minorHAnsi" w:hAnsiTheme="minorHAnsi" w:cstheme="minorHAnsi"/>
          <w:sz w:val="22"/>
          <w:szCs w:val="22"/>
        </w:rPr>
        <w:t xml:space="preserve"> on training needs</w:t>
      </w:r>
      <w:r>
        <w:rPr>
          <w:rFonts w:asciiTheme="minorHAnsi" w:hAnsiTheme="minorHAnsi" w:cstheme="minorHAnsi"/>
          <w:sz w:val="22"/>
          <w:szCs w:val="22"/>
        </w:rPr>
        <w:t xml:space="preserve"> in the substance use field</w:t>
      </w:r>
      <w:r w:rsidRPr="00D116F6">
        <w:rPr>
          <w:rFonts w:asciiTheme="minorHAnsi" w:hAnsiTheme="minorHAnsi" w:cstheme="minorHAnsi"/>
          <w:sz w:val="22"/>
          <w:szCs w:val="22"/>
        </w:rPr>
        <w:t xml:space="preserve"> in each partner country.</w:t>
      </w:r>
    </w:p>
    <w:p w14:paraId="4EC8001F" w14:textId="77777777" w:rsidR="006F09B5" w:rsidRDefault="006F09B5" w:rsidP="006F09B5">
      <w:pPr>
        <w:jc w:val="both"/>
      </w:pPr>
    </w:p>
    <w:p w14:paraId="3235BE6C" w14:textId="0A0615A0" w:rsidR="00262780" w:rsidRPr="006F09B5" w:rsidRDefault="006F09B5" w:rsidP="006F09B5">
      <w:pPr>
        <w:jc w:val="both"/>
      </w:pPr>
      <w:r w:rsidRPr="00AD6B45">
        <w:t xml:space="preserve">The approved budget of the project </w:t>
      </w:r>
      <w:r>
        <w:t>was</w:t>
      </w:r>
      <w:r w:rsidRPr="00AD6B45">
        <w:t xml:space="preserve"> of 250.000 Euros and its implementation period </w:t>
      </w:r>
      <w:r>
        <w:t>was 31</w:t>
      </w:r>
      <w:r w:rsidRPr="00AD6B45">
        <w:t xml:space="preserve"> months (November 1</w:t>
      </w:r>
      <w:r w:rsidRPr="006F09B5">
        <w:rPr>
          <w:vertAlign w:val="superscript"/>
        </w:rPr>
        <w:t>st</w:t>
      </w:r>
      <w:r>
        <w:t xml:space="preserve"> </w:t>
      </w:r>
      <w:r w:rsidRPr="00AD6B45">
        <w:t xml:space="preserve"> 2022- </w:t>
      </w:r>
      <w:r>
        <w:t>May</w:t>
      </w:r>
      <w:r w:rsidRPr="00AD6B45">
        <w:t xml:space="preserve"> </w:t>
      </w:r>
      <w:r>
        <w:t xml:space="preserve">31th </w:t>
      </w:r>
      <w:r w:rsidRPr="00AD6B45">
        <w:t>, 2025).</w:t>
      </w:r>
    </w:p>
    <w:p w14:paraId="00E55F03" w14:textId="4DEC9505" w:rsidR="00CA4050" w:rsidRPr="000D4F7A" w:rsidRDefault="00262780" w:rsidP="006F09B5">
      <w:pPr>
        <w:spacing w:after="0"/>
        <w:jc w:val="both"/>
      </w:pPr>
      <w:r w:rsidRPr="00206224">
        <w:rPr>
          <w:b/>
          <w:bCs/>
        </w:rPr>
        <w:t>“The European Commission support for the production of this press release does not constitute an endorsement of the contents which reflects the views only of the authors, and the National Agency and Commission cannot be held responsible for any use which may be made of the information contained therein</w:t>
      </w:r>
      <w:r w:rsidR="006F09B5">
        <w:rPr>
          <w:b/>
          <w:bCs/>
        </w:rPr>
        <w:t>.</w:t>
      </w:r>
      <w:r w:rsidRPr="00206224">
        <w:rPr>
          <w:b/>
          <w:bCs/>
        </w:rPr>
        <w:t>”</w:t>
      </w:r>
    </w:p>
    <w:sectPr w:rsidR="00CA4050" w:rsidRPr="000D4F7A" w:rsidSect="0069516D">
      <w:headerReference w:type="default" r:id="rId8"/>
      <w:footerReference w:type="default" r:id="rId9"/>
      <w:pgSz w:w="11906" w:h="16838" w:code="9"/>
      <w:pgMar w:top="2160" w:right="1133" w:bottom="1560" w:left="1138" w:header="459"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3FAE" w14:textId="77777777" w:rsidR="008D0795" w:rsidRDefault="008D0795" w:rsidP="008E1D57">
      <w:pPr>
        <w:spacing w:after="0" w:line="240" w:lineRule="auto"/>
      </w:pPr>
      <w:r>
        <w:separator/>
      </w:r>
    </w:p>
  </w:endnote>
  <w:endnote w:type="continuationSeparator" w:id="0">
    <w:p w14:paraId="773581F8" w14:textId="77777777" w:rsidR="008D0795" w:rsidRDefault="008D0795" w:rsidP="008E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F58" w14:textId="35B0B5D9" w:rsidR="00D6657B" w:rsidRDefault="002A5045">
    <w:pPr>
      <w:pStyle w:val="Subsol"/>
    </w:pPr>
    <w:r>
      <w:rPr>
        <w:noProof/>
        <w:color w:val="000000"/>
      </w:rPr>
      <w:drawing>
        <wp:inline distT="0" distB="0" distL="0" distR="0" wp14:anchorId="573D054C" wp14:editId="2A809840">
          <wp:extent cx="5758180" cy="584110"/>
          <wp:effectExtent l="0" t="0" r="0" b="6985"/>
          <wp:docPr id="7179025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58180" cy="58411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3CDF6" w14:textId="77777777" w:rsidR="008D0795" w:rsidRDefault="008D0795" w:rsidP="008E1D57">
      <w:pPr>
        <w:spacing w:after="0" w:line="240" w:lineRule="auto"/>
      </w:pPr>
      <w:r>
        <w:separator/>
      </w:r>
    </w:p>
  </w:footnote>
  <w:footnote w:type="continuationSeparator" w:id="0">
    <w:p w14:paraId="75752A97" w14:textId="77777777" w:rsidR="008D0795" w:rsidRDefault="008D0795" w:rsidP="008E1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306"/>
      <w:gridCol w:w="222"/>
    </w:tblGrid>
    <w:tr w:rsidR="00D24FF8" w14:paraId="423EE7EB" w14:textId="77777777" w:rsidTr="002A5045">
      <w:trPr>
        <w:trHeight w:val="1550"/>
      </w:trPr>
      <w:tc>
        <w:tcPr>
          <w:tcW w:w="1666" w:type="dxa"/>
        </w:tcPr>
        <w:p w14:paraId="093A4C33" w14:textId="77777777" w:rsidR="00202DA5" w:rsidRDefault="00202DA5" w:rsidP="00202DA5">
          <w:r>
            <w:rPr>
              <w:noProof/>
            </w:rPr>
            <mc:AlternateContent>
              <mc:Choice Requires="wps">
                <w:drawing>
                  <wp:anchor distT="0" distB="0" distL="114300" distR="114300" simplePos="0" relativeHeight="251657216" behindDoc="0" locked="0" layoutInCell="1" allowOverlap="1" wp14:anchorId="0253F1E0" wp14:editId="1EECFA5B">
                    <wp:simplePos x="0" y="0"/>
                    <wp:positionH relativeFrom="column">
                      <wp:posOffset>11047</wp:posOffset>
                    </wp:positionH>
                    <wp:positionV relativeFrom="paragraph">
                      <wp:posOffset>122603</wp:posOffset>
                    </wp:positionV>
                    <wp:extent cx="828136" cy="741560"/>
                    <wp:effectExtent l="0" t="0" r="0" b="1905"/>
                    <wp:wrapNone/>
                    <wp:docPr id="15" name="Casetă text 15"/>
                    <wp:cNvGraphicFramePr/>
                    <a:graphic xmlns:a="http://schemas.openxmlformats.org/drawingml/2006/main">
                      <a:graphicData uri="http://schemas.microsoft.com/office/word/2010/wordprocessingShape">
                        <wps:wsp>
                          <wps:cNvSpPr txBox="1"/>
                          <wps:spPr>
                            <a:xfrm>
                              <a:off x="0" y="0"/>
                              <a:ext cx="828136" cy="741560"/>
                            </a:xfrm>
                            <a:prstGeom prst="rect">
                              <a:avLst/>
                            </a:prstGeom>
                            <a:solidFill>
                              <a:schemeClr val="lt1"/>
                            </a:solidFill>
                            <a:ln w="6350">
                              <a:noFill/>
                            </a:ln>
                          </wps:spPr>
                          <wps:txbx>
                            <w:txbxContent>
                              <w:p w14:paraId="08FDBCD1" w14:textId="0E682393" w:rsidR="00202DA5" w:rsidRDefault="002A5045" w:rsidP="00202DA5">
                                <w:r>
                                  <w:rPr>
                                    <w:noProof/>
                                    <w:color w:val="000000"/>
                                  </w:rPr>
                                  <w:drawing>
                                    <wp:inline distT="0" distB="0" distL="0" distR="0" wp14:anchorId="4C296AAF" wp14:editId="1F36F12E">
                                      <wp:extent cx="638810" cy="757154"/>
                                      <wp:effectExtent l="0" t="0" r="8890" b="5080"/>
                                      <wp:docPr id="12300054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810" cy="757154"/>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3F1E0" id="_x0000_t202" coordsize="21600,21600" o:spt="202" path="m,l,21600r21600,l21600,xe">
                    <v:stroke joinstyle="miter"/>
                    <v:path gradientshapeok="t" o:connecttype="rect"/>
                  </v:shapetype>
                  <v:shape id="Casetă text 15" o:spid="_x0000_s1026" type="#_x0000_t202" style="position:absolute;margin-left:.85pt;margin-top:9.65pt;width:65.2pt;height:5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BiLQIAAFMEAAAOAAAAZHJzL2Uyb0RvYy54bWysVEuP2jAQvlfqf7B8LyEssDQ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" fillcolor="white [3201]" stroked="f" strokeweight=".5pt">
                    <v:textbox>
                      <w:txbxContent>
                        <w:p w14:paraId="08FDBCD1" w14:textId="0E682393" w:rsidR="00202DA5" w:rsidRDefault="002A5045" w:rsidP="00202DA5">
                          <w:r>
                            <w:rPr>
                              <w:noProof/>
                              <w:color w:val="000000"/>
                            </w:rPr>
                            <w:drawing>
                              <wp:inline distT="0" distB="0" distL="0" distR="0" wp14:anchorId="4C296AAF" wp14:editId="1F36F12E">
                                <wp:extent cx="638810" cy="757154"/>
                                <wp:effectExtent l="0" t="0" r="8890" b="5080"/>
                                <wp:docPr id="12300054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810" cy="757154"/>
                                        </a:xfrm>
                                        <a:prstGeom prst="rect">
                                          <a:avLst/>
                                        </a:prstGeom>
                                        <a:ln/>
                                      </pic:spPr>
                                    </pic:pic>
                                  </a:graphicData>
                                </a:graphic>
                              </wp:inline>
                            </w:drawing>
                          </w:r>
                        </w:p>
                      </w:txbxContent>
                    </v:textbox>
                  </v:shape>
                </w:pict>
              </mc:Fallback>
            </mc:AlternateContent>
          </w:r>
        </w:p>
      </w:tc>
      <w:tc>
        <w:tcPr>
          <w:tcW w:w="1666" w:type="dxa"/>
        </w:tcPr>
        <w:p w14:paraId="797B8B86" w14:textId="4CFCC764" w:rsidR="00D24FF8" w:rsidRPr="00D24FF8" w:rsidRDefault="00D24FF8" w:rsidP="00D24FF8">
          <w:pPr>
            <w:ind w:left="5040"/>
          </w:pPr>
          <w:r w:rsidRPr="00D24FF8">
            <w:rPr>
              <w:noProof/>
            </w:rPr>
            <w:drawing>
              <wp:inline distT="0" distB="0" distL="0" distR="0" wp14:anchorId="63561BF6" wp14:editId="658531CE">
                <wp:extent cx="3207290" cy="830580"/>
                <wp:effectExtent l="0" t="0" r="0" b="7620"/>
                <wp:docPr id="9757539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4446" cy="837612"/>
                        </a:xfrm>
                        <a:prstGeom prst="rect">
                          <a:avLst/>
                        </a:prstGeom>
                        <a:noFill/>
                        <a:ln>
                          <a:noFill/>
                        </a:ln>
                      </pic:spPr>
                    </pic:pic>
                  </a:graphicData>
                </a:graphic>
              </wp:inline>
            </w:drawing>
          </w:r>
        </w:p>
        <w:p w14:paraId="1C8A0397" w14:textId="17865337" w:rsidR="00202DA5" w:rsidRDefault="00202DA5" w:rsidP="00202DA5"/>
      </w:tc>
      <w:tc>
        <w:tcPr>
          <w:tcW w:w="6478" w:type="dxa"/>
        </w:tcPr>
        <w:p w14:paraId="75B88122" w14:textId="659344CF" w:rsidR="00202DA5" w:rsidRDefault="00202DA5" w:rsidP="002A5045">
          <w:pPr>
            <w:ind w:right="-285"/>
            <w:jc w:val="right"/>
          </w:pPr>
        </w:p>
      </w:tc>
    </w:tr>
  </w:tbl>
  <w:p w14:paraId="61D19E4A" w14:textId="02C58C0C" w:rsidR="008E1D57" w:rsidRDefault="008E1D57" w:rsidP="008E1D57">
    <w:pPr>
      <w:pStyle w:val="Antet"/>
    </w:pPr>
  </w:p>
  <w:p w14:paraId="420F5830" w14:textId="2D1C0BBE" w:rsidR="008E1D57" w:rsidRDefault="00000000" w:rsidP="00FB0428">
    <w:pPr>
      <w:pStyle w:val="Antet"/>
      <w:tabs>
        <w:tab w:val="clear" w:pos="4680"/>
        <w:tab w:val="left" w:pos="9360"/>
      </w:tabs>
    </w:pPr>
    <w:r>
      <w:rPr>
        <w:noProof/>
      </w:rPr>
      <w:pict w14:anchorId="521AB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31.15pt;height:549.7pt;z-index:-251658240;mso-position-horizontal:center;mso-position-horizontal-relative:margin;mso-position-vertical:center;mso-position-vertical-relative:margin">
          <v:imagedata r:id="rId3" o:title="image4" gain="19661f" blacklevel="22938f"/>
          <w10:wrap anchorx="margin" anchory="margin"/>
        </v:shape>
      </w:pict>
    </w:r>
    <w:r w:rsidR="00FB04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430E"/>
    <w:multiLevelType w:val="hybridMultilevel"/>
    <w:tmpl w:val="84702A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13A81"/>
    <w:multiLevelType w:val="hybridMultilevel"/>
    <w:tmpl w:val="A56824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066A2"/>
    <w:multiLevelType w:val="multilevel"/>
    <w:tmpl w:val="203C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31DB5"/>
    <w:multiLevelType w:val="hybridMultilevel"/>
    <w:tmpl w:val="C186BC82"/>
    <w:lvl w:ilvl="0" w:tplc="0418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946392D"/>
    <w:multiLevelType w:val="multilevel"/>
    <w:tmpl w:val="636CA0E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AE6323A"/>
    <w:multiLevelType w:val="hybridMultilevel"/>
    <w:tmpl w:val="4776EC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B4226"/>
    <w:multiLevelType w:val="hybridMultilevel"/>
    <w:tmpl w:val="4E58F580"/>
    <w:lvl w:ilvl="0" w:tplc="4D60DBD0">
      <w:numFmt w:val="bullet"/>
      <w:lvlText w:val="-"/>
      <w:lvlJc w:val="left"/>
      <w:pPr>
        <w:ind w:left="401" w:hanging="360"/>
      </w:pPr>
      <w:rPr>
        <w:rFonts w:ascii="Calibri" w:eastAsiaTheme="minorHAnsi" w:hAnsi="Calibri" w:cs="Calibri" w:hint="default"/>
      </w:rPr>
    </w:lvl>
    <w:lvl w:ilvl="1" w:tplc="04180003" w:tentative="1">
      <w:start w:val="1"/>
      <w:numFmt w:val="bullet"/>
      <w:lvlText w:val="o"/>
      <w:lvlJc w:val="left"/>
      <w:pPr>
        <w:ind w:left="1121" w:hanging="360"/>
      </w:pPr>
      <w:rPr>
        <w:rFonts w:ascii="Courier New" w:hAnsi="Courier New" w:cs="Courier New" w:hint="default"/>
      </w:rPr>
    </w:lvl>
    <w:lvl w:ilvl="2" w:tplc="04180005" w:tentative="1">
      <w:start w:val="1"/>
      <w:numFmt w:val="bullet"/>
      <w:lvlText w:val=""/>
      <w:lvlJc w:val="left"/>
      <w:pPr>
        <w:ind w:left="1841" w:hanging="360"/>
      </w:pPr>
      <w:rPr>
        <w:rFonts w:ascii="Wingdings" w:hAnsi="Wingdings" w:hint="default"/>
      </w:rPr>
    </w:lvl>
    <w:lvl w:ilvl="3" w:tplc="04180001" w:tentative="1">
      <w:start w:val="1"/>
      <w:numFmt w:val="bullet"/>
      <w:lvlText w:val=""/>
      <w:lvlJc w:val="left"/>
      <w:pPr>
        <w:ind w:left="2561" w:hanging="360"/>
      </w:pPr>
      <w:rPr>
        <w:rFonts w:ascii="Symbol" w:hAnsi="Symbol" w:hint="default"/>
      </w:rPr>
    </w:lvl>
    <w:lvl w:ilvl="4" w:tplc="04180003" w:tentative="1">
      <w:start w:val="1"/>
      <w:numFmt w:val="bullet"/>
      <w:lvlText w:val="o"/>
      <w:lvlJc w:val="left"/>
      <w:pPr>
        <w:ind w:left="3281" w:hanging="360"/>
      </w:pPr>
      <w:rPr>
        <w:rFonts w:ascii="Courier New" w:hAnsi="Courier New" w:cs="Courier New" w:hint="default"/>
      </w:rPr>
    </w:lvl>
    <w:lvl w:ilvl="5" w:tplc="04180005" w:tentative="1">
      <w:start w:val="1"/>
      <w:numFmt w:val="bullet"/>
      <w:lvlText w:val=""/>
      <w:lvlJc w:val="left"/>
      <w:pPr>
        <w:ind w:left="4001" w:hanging="360"/>
      </w:pPr>
      <w:rPr>
        <w:rFonts w:ascii="Wingdings" w:hAnsi="Wingdings" w:hint="default"/>
      </w:rPr>
    </w:lvl>
    <w:lvl w:ilvl="6" w:tplc="04180001" w:tentative="1">
      <w:start w:val="1"/>
      <w:numFmt w:val="bullet"/>
      <w:lvlText w:val=""/>
      <w:lvlJc w:val="left"/>
      <w:pPr>
        <w:ind w:left="4721" w:hanging="360"/>
      </w:pPr>
      <w:rPr>
        <w:rFonts w:ascii="Symbol" w:hAnsi="Symbol" w:hint="default"/>
      </w:rPr>
    </w:lvl>
    <w:lvl w:ilvl="7" w:tplc="04180003" w:tentative="1">
      <w:start w:val="1"/>
      <w:numFmt w:val="bullet"/>
      <w:lvlText w:val="o"/>
      <w:lvlJc w:val="left"/>
      <w:pPr>
        <w:ind w:left="5441" w:hanging="360"/>
      </w:pPr>
      <w:rPr>
        <w:rFonts w:ascii="Courier New" w:hAnsi="Courier New" w:cs="Courier New" w:hint="default"/>
      </w:rPr>
    </w:lvl>
    <w:lvl w:ilvl="8" w:tplc="04180005" w:tentative="1">
      <w:start w:val="1"/>
      <w:numFmt w:val="bullet"/>
      <w:lvlText w:val=""/>
      <w:lvlJc w:val="left"/>
      <w:pPr>
        <w:ind w:left="6161" w:hanging="360"/>
      </w:pPr>
      <w:rPr>
        <w:rFonts w:ascii="Wingdings" w:hAnsi="Wingdings" w:hint="default"/>
      </w:rPr>
    </w:lvl>
  </w:abstractNum>
  <w:abstractNum w:abstractNumId="7" w15:restartNumberingAfterBreak="0">
    <w:nsid w:val="200879FC"/>
    <w:multiLevelType w:val="hybridMultilevel"/>
    <w:tmpl w:val="2EF4A134"/>
    <w:lvl w:ilvl="0" w:tplc="E42C2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A0113"/>
    <w:multiLevelType w:val="multilevel"/>
    <w:tmpl w:val="C5DE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E74C1"/>
    <w:multiLevelType w:val="hybridMultilevel"/>
    <w:tmpl w:val="8A1AA834"/>
    <w:lvl w:ilvl="0" w:tplc="1EB68E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46594"/>
    <w:multiLevelType w:val="hybridMultilevel"/>
    <w:tmpl w:val="45B482C8"/>
    <w:lvl w:ilvl="0" w:tplc="923EE950">
      <w:start w:val="1"/>
      <w:numFmt w:val="decimal"/>
      <w:lvlText w:val="%1."/>
      <w:lvlJc w:val="left"/>
      <w:pPr>
        <w:tabs>
          <w:tab w:val="num" w:pos="720"/>
        </w:tabs>
        <w:ind w:left="720" w:hanging="360"/>
      </w:pPr>
    </w:lvl>
    <w:lvl w:ilvl="1" w:tplc="340ADB8A" w:tentative="1">
      <w:start w:val="1"/>
      <w:numFmt w:val="decimal"/>
      <w:lvlText w:val="%2."/>
      <w:lvlJc w:val="left"/>
      <w:pPr>
        <w:tabs>
          <w:tab w:val="num" w:pos="1440"/>
        </w:tabs>
        <w:ind w:left="1440" w:hanging="360"/>
      </w:pPr>
    </w:lvl>
    <w:lvl w:ilvl="2" w:tplc="BA6AF3B8" w:tentative="1">
      <w:start w:val="1"/>
      <w:numFmt w:val="decimal"/>
      <w:lvlText w:val="%3."/>
      <w:lvlJc w:val="left"/>
      <w:pPr>
        <w:tabs>
          <w:tab w:val="num" w:pos="2160"/>
        </w:tabs>
        <w:ind w:left="2160" w:hanging="360"/>
      </w:pPr>
    </w:lvl>
    <w:lvl w:ilvl="3" w:tplc="608898F0" w:tentative="1">
      <w:start w:val="1"/>
      <w:numFmt w:val="decimal"/>
      <w:lvlText w:val="%4."/>
      <w:lvlJc w:val="left"/>
      <w:pPr>
        <w:tabs>
          <w:tab w:val="num" w:pos="2880"/>
        </w:tabs>
        <w:ind w:left="2880" w:hanging="360"/>
      </w:pPr>
    </w:lvl>
    <w:lvl w:ilvl="4" w:tplc="CC70A1B0" w:tentative="1">
      <w:start w:val="1"/>
      <w:numFmt w:val="decimal"/>
      <w:lvlText w:val="%5."/>
      <w:lvlJc w:val="left"/>
      <w:pPr>
        <w:tabs>
          <w:tab w:val="num" w:pos="3600"/>
        </w:tabs>
        <w:ind w:left="3600" w:hanging="360"/>
      </w:pPr>
    </w:lvl>
    <w:lvl w:ilvl="5" w:tplc="57166F40" w:tentative="1">
      <w:start w:val="1"/>
      <w:numFmt w:val="decimal"/>
      <w:lvlText w:val="%6."/>
      <w:lvlJc w:val="left"/>
      <w:pPr>
        <w:tabs>
          <w:tab w:val="num" w:pos="4320"/>
        </w:tabs>
        <w:ind w:left="4320" w:hanging="360"/>
      </w:pPr>
    </w:lvl>
    <w:lvl w:ilvl="6" w:tplc="579EE270" w:tentative="1">
      <w:start w:val="1"/>
      <w:numFmt w:val="decimal"/>
      <w:lvlText w:val="%7."/>
      <w:lvlJc w:val="left"/>
      <w:pPr>
        <w:tabs>
          <w:tab w:val="num" w:pos="5040"/>
        </w:tabs>
        <w:ind w:left="5040" w:hanging="360"/>
      </w:pPr>
    </w:lvl>
    <w:lvl w:ilvl="7" w:tplc="A2C8482A" w:tentative="1">
      <w:start w:val="1"/>
      <w:numFmt w:val="decimal"/>
      <w:lvlText w:val="%8."/>
      <w:lvlJc w:val="left"/>
      <w:pPr>
        <w:tabs>
          <w:tab w:val="num" w:pos="5760"/>
        </w:tabs>
        <w:ind w:left="5760" w:hanging="360"/>
      </w:pPr>
    </w:lvl>
    <w:lvl w:ilvl="8" w:tplc="E7343C0E" w:tentative="1">
      <w:start w:val="1"/>
      <w:numFmt w:val="decimal"/>
      <w:lvlText w:val="%9."/>
      <w:lvlJc w:val="left"/>
      <w:pPr>
        <w:tabs>
          <w:tab w:val="num" w:pos="6480"/>
        </w:tabs>
        <w:ind w:left="6480" w:hanging="360"/>
      </w:pPr>
    </w:lvl>
  </w:abstractNum>
  <w:abstractNum w:abstractNumId="11" w15:restartNumberingAfterBreak="0">
    <w:nsid w:val="385F417B"/>
    <w:multiLevelType w:val="hybridMultilevel"/>
    <w:tmpl w:val="A58ECDDE"/>
    <w:lvl w:ilvl="0" w:tplc="539AC9B2">
      <w:start w:val="1"/>
      <w:numFmt w:val="decimal"/>
      <w:lvlText w:val="%1."/>
      <w:lvlJc w:val="left"/>
      <w:pPr>
        <w:tabs>
          <w:tab w:val="num" w:pos="720"/>
        </w:tabs>
        <w:ind w:left="720" w:hanging="360"/>
      </w:pPr>
    </w:lvl>
    <w:lvl w:ilvl="1" w:tplc="5B6212DC" w:tentative="1">
      <w:start w:val="1"/>
      <w:numFmt w:val="decimal"/>
      <w:lvlText w:val="%2."/>
      <w:lvlJc w:val="left"/>
      <w:pPr>
        <w:tabs>
          <w:tab w:val="num" w:pos="1440"/>
        </w:tabs>
        <w:ind w:left="1440" w:hanging="360"/>
      </w:pPr>
    </w:lvl>
    <w:lvl w:ilvl="2" w:tplc="F5C08D40" w:tentative="1">
      <w:start w:val="1"/>
      <w:numFmt w:val="decimal"/>
      <w:lvlText w:val="%3."/>
      <w:lvlJc w:val="left"/>
      <w:pPr>
        <w:tabs>
          <w:tab w:val="num" w:pos="2160"/>
        </w:tabs>
        <w:ind w:left="2160" w:hanging="360"/>
      </w:pPr>
    </w:lvl>
    <w:lvl w:ilvl="3" w:tplc="4B6E5004" w:tentative="1">
      <w:start w:val="1"/>
      <w:numFmt w:val="decimal"/>
      <w:lvlText w:val="%4."/>
      <w:lvlJc w:val="left"/>
      <w:pPr>
        <w:tabs>
          <w:tab w:val="num" w:pos="2880"/>
        </w:tabs>
        <w:ind w:left="2880" w:hanging="360"/>
      </w:pPr>
    </w:lvl>
    <w:lvl w:ilvl="4" w:tplc="04163C98" w:tentative="1">
      <w:start w:val="1"/>
      <w:numFmt w:val="decimal"/>
      <w:lvlText w:val="%5."/>
      <w:lvlJc w:val="left"/>
      <w:pPr>
        <w:tabs>
          <w:tab w:val="num" w:pos="3600"/>
        </w:tabs>
        <w:ind w:left="3600" w:hanging="360"/>
      </w:pPr>
    </w:lvl>
    <w:lvl w:ilvl="5" w:tplc="DE3E90E8" w:tentative="1">
      <w:start w:val="1"/>
      <w:numFmt w:val="decimal"/>
      <w:lvlText w:val="%6."/>
      <w:lvlJc w:val="left"/>
      <w:pPr>
        <w:tabs>
          <w:tab w:val="num" w:pos="4320"/>
        </w:tabs>
        <w:ind w:left="4320" w:hanging="360"/>
      </w:pPr>
    </w:lvl>
    <w:lvl w:ilvl="6" w:tplc="8B50E8CC" w:tentative="1">
      <w:start w:val="1"/>
      <w:numFmt w:val="decimal"/>
      <w:lvlText w:val="%7."/>
      <w:lvlJc w:val="left"/>
      <w:pPr>
        <w:tabs>
          <w:tab w:val="num" w:pos="5040"/>
        </w:tabs>
        <w:ind w:left="5040" w:hanging="360"/>
      </w:pPr>
    </w:lvl>
    <w:lvl w:ilvl="7" w:tplc="676AC7F2" w:tentative="1">
      <w:start w:val="1"/>
      <w:numFmt w:val="decimal"/>
      <w:lvlText w:val="%8."/>
      <w:lvlJc w:val="left"/>
      <w:pPr>
        <w:tabs>
          <w:tab w:val="num" w:pos="5760"/>
        </w:tabs>
        <w:ind w:left="5760" w:hanging="360"/>
      </w:pPr>
    </w:lvl>
    <w:lvl w:ilvl="8" w:tplc="4C804FEC" w:tentative="1">
      <w:start w:val="1"/>
      <w:numFmt w:val="decimal"/>
      <w:lvlText w:val="%9."/>
      <w:lvlJc w:val="left"/>
      <w:pPr>
        <w:tabs>
          <w:tab w:val="num" w:pos="6480"/>
        </w:tabs>
        <w:ind w:left="6480" w:hanging="360"/>
      </w:pPr>
    </w:lvl>
  </w:abstractNum>
  <w:abstractNum w:abstractNumId="12" w15:restartNumberingAfterBreak="0">
    <w:nsid w:val="40D32320"/>
    <w:multiLevelType w:val="multilevel"/>
    <w:tmpl w:val="DB6660B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F038CC"/>
    <w:multiLevelType w:val="hybridMultilevel"/>
    <w:tmpl w:val="2E18D498"/>
    <w:lvl w:ilvl="0" w:tplc="8A5A2ACE">
      <w:numFmt w:val="bullet"/>
      <w:lvlText w:val="-"/>
      <w:lvlJc w:val="left"/>
      <w:pPr>
        <w:ind w:left="720" w:hanging="360"/>
      </w:pPr>
      <w:rPr>
        <w:rFonts w:ascii="Calibri" w:eastAsiaTheme="minorHAnsi" w:hAnsi="Calibri" w:cs="Calibri" w:hint="default"/>
        <w:b w:val="0"/>
        <w:i/>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6353B"/>
    <w:multiLevelType w:val="hybridMultilevel"/>
    <w:tmpl w:val="AF2CBBA0"/>
    <w:lvl w:ilvl="0" w:tplc="4D60DBD0">
      <w:numFmt w:val="bullet"/>
      <w:lvlText w:val="-"/>
      <w:lvlJc w:val="left"/>
      <w:pPr>
        <w:ind w:left="401"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9518D6"/>
    <w:multiLevelType w:val="hybridMultilevel"/>
    <w:tmpl w:val="18D406C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D8D6B74"/>
    <w:multiLevelType w:val="hybridMultilevel"/>
    <w:tmpl w:val="131A2A36"/>
    <w:lvl w:ilvl="0" w:tplc="0418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30D5311"/>
    <w:multiLevelType w:val="hybridMultilevel"/>
    <w:tmpl w:val="171CE0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7AA58A7"/>
    <w:multiLevelType w:val="hybridMultilevel"/>
    <w:tmpl w:val="9A7E6C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B6740C4"/>
    <w:multiLevelType w:val="hybridMultilevel"/>
    <w:tmpl w:val="4AD6464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1C926AF"/>
    <w:multiLevelType w:val="hybridMultilevel"/>
    <w:tmpl w:val="4EEC2CD0"/>
    <w:lvl w:ilvl="0" w:tplc="018821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EA7C7D"/>
    <w:multiLevelType w:val="hybridMultilevel"/>
    <w:tmpl w:val="5290CA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77E83"/>
    <w:multiLevelType w:val="hybridMultilevel"/>
    <w:tmpl w:val="4F749948"/>
    <w:lvl w:ilvl="0" w:tplc="08090009">
      <w:start w:val="1"/>
      <w:numFmt w:val="bullet"/>
      <w:lvlText w:val=""/>
      <w:lvlJc w:val="left"/>
      <w:pPr>
        <w:ind w:left="720" w:hanging="360"/>
      </w:pPr>
      <w:rPr>
        <w:rFonts w:ascii="Wingdings" w:hAnsi="Wingdings" w:hint="default"/>
      </w:rPr>
    </w:lvl>
    <w:lvl w:ilvl="1" w:tplc="C7AE084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581A33"/>
    <w:multiLevelType w:val="hybridMultilevel"/>
    <w:tmpl w:val="B9048156"/>
    <w:lvl w:ilvl="0" w:tplc="0809000B">
      <w:start w:val="1"/>
      <w:numFmt w:val="bullet"/>
      <w:lvlText w:val=""/>
      <w:lvlJc w:val="left"/>
      <w:pPr>
        <w:tabs>
          <w:tab w:val="num" w:pos="5322"/>
        </w:tabs>
        <w:ind w:left="5322" w:hanging="360"/>
      </w:pPr>
      <w:rPr>
        <w:rFonts w:ascii="Wingdings" w:hAnsi="Wingdings" w:hint="default"/>
      </w:rPr>
    </w:lvl>
    <w:lvl w:ilvl="1" w:tplc="5B6212DC" w:tentative="1">
      <w:start w:val="1"/>
      <w:numFmt w:val="decimal"/>
      <w:lvlText w:val="%2."/>
      <w:lvlJc w:val="left"/>
      <w:pPr>
        <w:tabs>
          <w:tab w:val="num" w:pos="6042"/>
        </w:tabs>
        <w:ind w:left="6042" w:hanging="360"/>
      </w:pPr>
    </w:lvl>
    <w:lvl w:ilvl="2" w:tplc="F5C08D40" w:tentative="1">
      <w:start w:val="1"/>
      <w:numFmt w:val="decimal"/>
      <w:lvlText w:val="%3."/>
      <w:lvlJc w:val="left"/>
      <w:pPr>
        <w:tabs>
          <w:tab w:val="num" w:pos="6762"/>
        </w:tabs>
        <w:ind w:left="6762" w:hanging="360"/>
      </w:pPr>
    </w:lvl>
    <w:lvl w:ilvl="3" w:tplc="4B6E5004" w:tentative="1">
      <w:start w:val="1"/>
      <w:numFmt w:val="decimal"/>
      <w:lvlText w:val="%4."/>
      <w:lvlJc w:val="left"/>
      <w:pPr>
        <w:tabs>
          <w:tab w:val="num" w:pos="7482"/>
        </w:tabs>
        <w:ind w:left="7482" w:hanging="360"/>
      </w:pPr>
    </w:lvl>
    <w:lvl w:ilvl="4" w:tplc="04163C98" w:tentative="1">
      <w:start w:val="1"/>
      <w:numFmt w:val="decimal"/>
      <w:lvlText w:val="%5."/>
      <w:lvlJc w:val="left"/>
      <w:pPr>
        <w:tabs>
          <w:tab w:val="num" w:pos="8202"/>
        </w:tabs>
        <w:ind w:left="8202" w:hanging="360"/>
      </w:pPr>
    </w:lvl>
    <w:lvl w:ilvl="5" w:tplc="DE3E90E8" w:tentative="1">
      <w:start w:val="1"/>
      <w:numFmt w:val="decimal"/>
      <w:lvlText w:val="%6."/>
      <w:lvlJc w:val="left"/>
      <w:pPr>
        <w:tabs>
          <w:tab w:val="num" w:pos="8922"/>
        </w:tabs>
        <w:ind w:left="8922" w:hanging="360"/>
      </w:pPr>
    </w:lvl>
    <w:lvl w:ilvl="6" w:tplc="8B50E8CC" w:tentative="1">
      <w:start w:val="1"/>
      <w:numFmt w:val="decimal"/>
      <w:lvlText w:val="%7."/>
      <w:lvlJc w:val="left"/>
      <w:pPr>
        <w:tabs>
          <w:tab w:val="num" w:pos="9642"/>
        </w:tabs>
        <w:ind w:left="9642" w:hanging="360"/>
      </w:pPr>
    </w:lvl>
    <w:lvl w:ilvl="7" w:tplc="676AC7F2" w:tentative="1">
      <w:start w:val="1"/>
      <w:numFmt w:val="decimal"/>
      <w:lvlText w:val="%8."/>
      <w:lvlJc w:val="left"/>
      <w:pPr>
        <w:tabs>
          <w:tab w:val="num" w:pos="10362"/>
        </w:tabs>
        <w:ind w:left="10362" w:hanging="360"/>
      </w:pPr>
    </w:lvl>
    <w:lvl w:ilvl="8" w:tplc="4C804FEC" w:tentative="1">
      <w:start w:val="1"/>
      <w:numFmt w:val="decimal"/>
      <w:lvlText w:val="%9."/>
      <w:lvlJc w:val="left"/>
      <w:pPr>
        <w:tabs>
          <w:tab w:val="num" w:pos="11082"/>
        </w:tabs>
        <w:ind w:left="11082" w:hanging="360"/>
      </w:pPr>
    </w:lvl>
  </w:abstractNum>
  <w:abstractNum w:abstractNumId="24" w15:restartNumberingAfterBreak="0">
    <w:nsid w:val="72197A5B"/>
    <w:multiLevelType w:val="hybridMultilevel"/>
    <w:tmpl w:val="7BC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26469F"/>
    <w:multiLevelType w:val="hybridMultilevel"/>
    <w:tmpl w:val="CE46E5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4F653E7"/>
    <w:multiLevelType w:val="hybridMultilevel"/>
    <w:tmpl w:val="3D5C7590"/>
    <w:lvl w:ilvl="0" w:tplc="0809000B">
      <w:start w:val="1"/>
      <w:numFmt w:val="bullet"/>
      <w:lvlText w:val=""/>
      <w:lvlJc w:val="left"/>
      <w:pPr>
        <w:tabs>
          <w:tab w:val="num" w:pos="720"/>
        </w:tabs>
        <w:ind w:left="720" w:hanging="360"/>
      </w:pPr>
      <w:rPr>
        <w:rFonts w:ascii="Wingdings" w:hAnsi="Wingdings" w:hint="default"/>
      </w:rPr>
    </w:lvl>
    <w:lvl w:ilvl="1" w:tplc="340ADB8A" w:tentative="1">
      <w:start w:val="1"/>
      <w:numFmt w:val="decimal"/>
      <w:lvlText w:val="%2."/>
      <w:lvlJc w:val="left"/>
      <w:pPr>
        <w:tabs>
          <w:tab w:val="num" w:pos="1440"/>
        </w:tabs>
        <w:ind w:left="1440" w:hanging="360"/>
      </w:pPr>
    </w:lvl>
    <w:lvl w:ilvl="2" w:tplc="BA6AF3B8" w:tentative="1">
      <w:start w:val="1"/>
      <w:numFmt w:val="decimal"/>
      <w:lvlText w:val="%3."/>
      <w:lvlJc w:val="left"/>
      <w:pPr>
        <w:tabs>
          <w:tab w:val="num" w:pos="2160"/>
        </w:tabs>
        <w:ind w:left="2160" w:hanging="360"/>
      </w:pPr>
    </w:lvl>
    <w:lvl w:ilvl="3" w:tplc="608898F0" w:tentative="1">
      <w:start w:val="1"/>
      <w:numFmt w:val="decimal"/>
      <w:lvlText w:val="%4."/>
      <w:lvlJc w:val="left"/>
      <w:pPr>
        <w:tabs>
          <w:tab w:val="num" w:pos="2880"/>
        </w:tabs>
        <w:ind w:left="2880" w:hanging="360"/>
      </w:pPr>
    </w:lvl>
    <w:lvl w:ilvl="4" w:tplc="CC70A1B0" w:tentative="1">
      <w:start w:val="1"/>
      <w:numFmt w:val="decimal"/>
      <w:lvlText w:val="%5."/>
      <w:lvlJc w:val="left"/>
      <w:pPr>
        <w:tabs>
          <w:tab w:val="num" w:pos="3600"/>
        </w:tabs>
        <w:ind w:left="3600" w:hanging="360"/>
      </w:pPr>
    </w:lvl>
    <w:lvl w:ilvl="5" w:tplc="57166F40" w:tentative="1">
      <w:start w:val="1"/>
      <w:numFmt w:val="decimal"/>
      <w:lvlText w:val="%6."/>
      <w:lvlJc w:val="left"/>
      <w:pPr>
        <w:tabs>
          <w:tab w:val="num" w:pos="4320"/>
        </w:tabs>
        <w:ind w:left="4320" w:hanging="360"/>
      </w:pPr>
    </w:lvl>
    <w:lvl w:ilvl="6" w:tplc="579EE270" w:tentative="1">
      <w:start w:val="1"/>
      <w:numFmt w:val="decimal"/>
      <w:lvlText w:val="%7."/>
      <w:lvlJc w:val="left"/>
      <w:pPr>
        <w:tabs>
          <w:tab w:val="num" w:pos="5040"/>
        </w:tabs>
        <w:ind w:left="5040" w:hanging="360"/>
      </w:pPr>
    </w:lvl>
    <w:lvl w:ilvl="7" w:tplc="A2C8482A" w:tentative="1">
      <w:start w:val="1"/>
      <w:numFmt w:val="decimal"/>
      <w:lvlText w:val="%8."/>
      <w:lvlJc w:val="left"/>
      <w:pPr>
        <w:tabs>
          <w:tab w:val="num" w:pos="5760"/>
        </w:tabs>
        <w:ind w:left="5760" w:hanging="360"/>
      </w:pPr>
    </w:lvl>
    <w:lvl w:ilvl="8" w:tplc="E7343C0E" w:tentative="1">
      <w:start w:val="1"/>
      <w:numFmt w:val="decimal"/>
      <w:lvlText w:val="%9."/>
      <w:lvlJc w:val="left"/>
      <w:pPr>
        <w:tabs>
          <w:tab w:val="num" w:pos="6480"/>
        </w:tabs>
        <w:ind w:left="6480" w:hanging="360"/>
      </w:pPr>
    </w:lvl>
  </w:abstractNum>
  <w:abstractNum w:abstractNumId="27" w15:restartNumberingAfterBreak="0">
    <w:nsid w:val="7F122EC6"/>
    <w:multiLevelType w:val="multilevel"/>
    <w:tmpl w:val="FDC2B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877163">
    <w:abstractNumId w:val="4"/>
  </w:num>
  <w:num w:numId="2" w16cid:durableId="769082425">
    <w:abstractNumId w:val="4"/>
  </w:num>
  <w:num w:numId="3" w16cid:durableId="1722635225">
    <w:abstractNumId w:val="15"/>
  </w:num>
  <w:num w:numId="4" w16cid:durableId="1512061376">
    <w:abstractNumId w:val="19"/>
  </w:num>
  <w:num w:numId="5" w16cid:durableId="1811677627">
    <w:abstractNumId w:val="18"/>
  </w:num>
  <w:num w:numId="6" w16cid:durableId="583147471">
    <w:abstractNumId w:val="17"/>
  </w:num>
  <w:num w:numId="7" w16cid:durableId="1203594087">
    <w:abstractNumId w:val="6"/>
  </w:num>
  <w:num w:numId="8" w16cid:durableId="1389067952">
    <w:abstractNumId w:val="14"/>
  </w:num>
  <w:num w:numId="9" w16cid:durableId="1516962628">
    <w:abstractNumId w:val="25"/>
  </w:num>
  <w:num w:numId="10" w16cid:durableId="937366168">
    <w:abstractNumId w:val="1"/>
  </w:num>
  <w:num w:numId="11" w16cid:durableId="63334064">
    <w:abstractNumId w:val="10"/>
  </w:num>
  <w:num w:numId="12" w16cid:durableId="1563175312">
    <w:abstractNumId w:val="26"/>
  </w:num>
  <w:num w:numId="13" w16cid:durableId="372995995">
    <w:abstractNumId w:val="11"/>
  </w:num>
  <w:num w:numId="14" w16cid:durableId="911815163">
    <w:abstractNumId w:val="23"/>
  </w:num>
  <w:num w:numId="15" w16cid:durableId="1893613897">
    <w:abstractNumId w:val="24"/>
  </w:num>
  <w:num w:numId="16" w16cid:durableId="404688522">
    <w:abstractNumId w:val="13"/>
  </w:num>
  <w:num w:numId="17" w16cid:durableId="106852355">
    <w:abstractNumId w:val="3"/>
  </w:num>
  <w:num w:numId="18" w16cid:durableId="2047832606">
    <w:abstractNumId w:val="16"/>
  </w:num>
  <w:num w:numId="19" w16cid:durableId="1834487173">
    <w:abstractNumId w:val="12"/>
  </w:num>
  <w:num w:numId="20" w16cid:durableId="1895464026">
    <w:abstractNumId w:val="22"/>
  </w:num>
  <w:num w:numId="21" w16cid:durableId="420417296">
    <w:abstractNumId w:val="5"/>
  </w:num>
  <w:num w:numId="22" w16cid:durableId="1094284922">
    <w:abstractNumId w:val="20"/>
  </w:num>
  <w:num w:numId="23" w16cid:durableId="1015570738">
    <w:abstractNumId w:val="0"/>
  </w:num>
  <w:num w:numId="24" w16cid:durableId="1901407250">
    <w:abstractNumId w:val="7"/>
  </w:num>
  <w:num w:numId="25" w16cid:durableId="1763406636">
    <w:abstractNumId w:val="2"/>
  </w:num>
  <w:num w:numId="26" w16cid:durableId="1398669614">
    <w:abstractNumId w:val="21"/>
  </w:num>
  <w:num w:numId="27" w16cid:durableId="234509223">
    <w:abstractNumId w:val="27"/>
  </w:num>
  <w:num w:numId="28" w16cid:durableId="1531994565">
    <w:abstractNumId w:val="9"/>
  </w:num>
  <w:num w:numId="29" w16cid:durableId="449738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57"/>
    <w:rsid w:val="0000124D"/>
    <w:rsid w:val="00006EB1"/>
    <w:rsid w:val="00017500"/>
    <w:rsid w:val="000222AB"/>
    <w:rsid w:val="00033226"/>
    <w:rsid w:val="00040F9A"/>
    <w:rsid w:val="00043438"/>
    <w:rsid w:val="000612A0"/>
    <w:rsid w:val="00062BA3"/>
    <w:rsid w:val="00067810"/>
    <w:rsid w:val="00075AB0"/>
    <w:rsid w:val="00096A6C"/>
    <w:rsid w:val="000A0056"/>
    <w:rsid w:val="000A204D"/>
    <w:rsid w:val="000B2A51"/>
    <w:rsid w:val="000C2E79"/>
    <w:rsid w:val="000D2D59"/>
    <w:rsid w:val="000D4181"/>
    <w:rsid w:val="000D4F7A"/>
    <w:rsid w:val="000D58A1"/>
    <w:rsid w:val="000F2C5E"/>
    <w:rsid w:val="000F43F8"/>
    <w:rsid w:val="00101309"/>
    <w:rsid w:val="001066A6"/>
    <w:rsid w:val="0013336A"/>
    <w:rsid w:val="00135861"/>
    <w:rsid w:val="00140750"/>
    <w:rsid w:val="00160AE5"/>
    <w:rsid w:val="00161F31"/>
    <w:rsid w:val="0018253C"/>
    <w:rsid w:val="001963BF"/>
    <w:rsid w:val="00197032"/>
    <w:rsid w:val="001A1229"/>
    <w:rsid w:val="001A294B"/>
    <w:rsid w:val="001A62FD"/>
    <w:rsid w:val="001B718C"/>
    <w:rsid w:val="001C6D95"/>
    <w:rsid w:val="001D246B"/>
    <w:rsid w:val="001D520D"/>
    <w:rsid w:val="001D6DEC"/>
    <w:rsid w:val="001E0482"/>
    <w:rsid w:val="001E2DDD"/>
    <w:rsid w:val="001E7F1E"/>
    <w:rsid w:val="001F3455"/>
    <w:rsid w:val="001F5EFD"/>
    <w:rsid w:val="00202DA5"/>
    <w:rsid w:val="002066EC"/>
    <w:rsid w:val="00213FDF"/>
    <w:rsid w:val="002153E5"/>
    <w:rsid w:val="002263C8"/>
    <w:rsid w:val="002328AF"/>
    <w:rsid w:val="00232E57"/>
    <w:rsid w:val="00244DD7"/>
    <w:rsid w:val="002459A4"/>
    <w:rsid w:val="002509E9"/>
    <w:rsid w:val="00262780"/>
    <w:rsid w:val="00262930"/>
    <w:rsid w:val="00264079"/>
    <w:rsid w:val="00282AEE"/>
    <w:rsid w:val="00285E6B"/>
    <w:rsid w:val="002873A8"/>
    <w:rsid w:val="002A5045"/>
    <w:rsid w:val="002B5BFF"/>
    <w:rsid w:val="002C2EDF"/>
    <w:rsid w:val="002C714D"/>
    <w:rsid w:val="002C7865"/>
    <w:rsid w:val="002D0563"/>
    <w:rsid w:val="002D0A75"/>
    <w:rsid w:val="002F426E"/>
    <w:rsid w:val="003013D0"/>
    <w:rsid w:val="00350228"/>
    <w:rsid w:val="00353F5C"/>
    <w:rsid w:val="00361304"/>
    <w:rsid w:val="003662EB"/>
    <w:rsid w:val="00372012"/>
    <w:rsid w:val="003739E4"/>
    <w:rsid w:val="0038110E"/>
    <w:rsid w:val="00383AD0"/>
    <w:rsid w:val="00386781"/>
    <w:rsid w:val="00391205"/>
    <w:rsid w:val="00391853"/>
    <w:rsid w:val="0039491E"/>
    <w:rsid w:val="00395FFD"/>
    <w:rsid w:val="003A5C2E"/>
    <w:rsid w:val="003B4709"/>
    <w:rsid w:val="003C1471"/>
    <w:rsid w:val="003C7687"/>
    <w:rsid w:val="003E0689"/>
    <w:rsid w:val="003E3E28"/>
    <w:rsid w:val="003E69AF"/>
    <w:rsid w:val="003E6EB2"/>
    <w:rsid w:val="0040190D"/>
    <w:rsid w:val="00404E3B"/>
    <w:rsid w:val="00411204"/>
    <w:rsid w:val="00411756"/>
    <w:rsid w:val="00421F9F"/>
    <w:rsid w:val="00433B4B"/>
    <w:rsid w:val="0043503F"/>
    <w:rsid w:val="00451B10"/>
    <w:rsid w:val="00470F1B"/>
    <w:rsid w:val="004823A2"/>
    <w:rsid w:val="00490C34"/>
    <w:rsid w:val="004B0714"/>
    <w:rsid w:val="004B6EDB"/>
    <w:rsid w:val="004B7580"/>
    <w:rsid w:val="004C583E"/>
    <w:rsid w:val="004E17CF"/>
    <w:rsid w:val="004E264D"/>
    <w:rsid w:val="004F3E3F"/>
    <w:rsid w:val="00504BC0"/>
    <w:rsid w:val="00511ED8"/>
    <w:rsid w:val="005304F7"/>
    <w:rsid w:val="00533ABA"/>
    <w:rsid w:val="005366E9"/>
    <w:rsid w:val="00540476"/>
    <w:rsid w:val="005466DD"/>
    <w:rsid w:val="00557EE3"/>
    <w:rsid w:val="0056120B"/>
    <w:rsid w:val="00587C8C"/>
    <w:rsid w:val="005B40BD"/>
    <w:rsid w:val="005C14EF"/>
    <w:rsid w:val="005D6F40"/>
    <w:rsid w:val="005E51A7"/>
    <w:rsid w:val="005F6C0A"/>
    <w:rsid w:val="00603394"/>
    <w:rsid w:val="00613E36"/>
    <w:rsid w:val="0062444D"/>
    <w:rsid w:val="006303D7"/>
    <w:rsid w:val="00643756"/>
    <w:rsid w:val="006545E1"/>
    <w:rsid w:val="00655D52"/>
    <w:rsid w:val="00656E08"/>
    <w:rsid w:val="00667445"/>
    <w:rsid w:val="00676213"/>
    <w:rsid w:val="00681FE2"/>
    <w:rsid w:val="00682243"/>
    <w:rsid w:val="00683391"/>
    <w:rsid w:val="00687A66"/>
    <w:rsid w:val="0069516D"/>
    <w:rsid w:val="006A08FC"/>
    <w:rsid w:val="006A6739"/>
    <w:rsid w:val="006C0D54"/>
    <w:rsid w:val="006D10F9"/>
    <w:rsid w:val="006D2282"/>
    <w:rsid w:val="006E48E4"/>
    <w:rsid w:val="006F09B5"/>
    <w:rsid w:val="006F2437"/>
    <w:rsid w:val="007377BF"/>
    <w:rsid w:val="00747A9F"/>
    <w:rsid w:val="0075428D"/>
    <w:rsid w:val="0077032A"/>
    <w:rsid w:val="007823CF"/>
    <w:rsid w:val="0079598B"/>
    <w:rsid w:val="007B62F9"/>
    <w:rsid w:val="007C09FF"/>
    <w:rsid w:val="007C451E"/>
    <w:rsid w:val="007D00DB"/>
    <w:rsid w:val="007D132A"/>
    <w:rsid w:val="007F3585"/>
    <w:rsid w:val="007F4542"/>
    <w:rsid w:val="007F60C9"/>
    <w:rsid w:val="00801410"/>
    <w:rsid w:val="008020E3"/>
    <w:rsid w:val="00805104"/>
    <w:rsid w:val="008130F5"/>
    <w:rsid w:val="0081649C"/>
    <w:rsid w:val="00831148"/>
    <w:rsid w:val="008348AA"/>
    <w:rsid w:val="00857801"/>
    <w:rsid w:val="00864C5F"/>
    <w:rsid w:val="008732CE"/>
    <w:rsid w:val="00881491"/>
    <w:rsid w:val="008C4BBF"/>
    <w:rsid w:val="008C535B"/>
    <w:rsid w:val="008C73C1"/>
    <w:rsid w:val="008D0795"/>
    <w:rsid w:val="008D0CB4"/>
    <w:rsid w:val="008E102D"/>
    <w:rsid w:val="008E1D57"/>
    <w:rsid w:val="008E5A53"/>
    <w:rsid w:val="008F136E"/>
    <w:rsid w:val="008F2B88"/>
    <w:rsid w:val="008F5139"/>
    <w:rsid w:val="008F690E"/>
    <w:rsid w:val="00900772"/>
    <w:rsid w:val="00905599"/>
    <w:rsid w:val="00914B03"/>
    <w:rsid w:val="00916A52"/>
    <w:rsid w:val="00921E8A"/>
    <w:rsid w:val="009254F7"/>
    <w:rsid w:val="00925687"/>
    <w:rsid w:val="00936B06"/>
    <w:rsid w:val="009419AA"/>
    <w:rsid w:val="00965C97"/>
    <w:rsid w:val="00970C49"/>
    <w:rsid w:val="00975846"/>
    <w:rsid w:val="00987DEC"/>
    <w:rsid w:val="00992110"/>
    <w:rsid w:val="00993315"/>
    <w:rsid w:val="009B0D6C"/>
    <w:rsid w:val="009B4347"/>
    <w:rsid w:val="009C1ACC"/>
    <w:rsid w:val="009C3681"/>
    <w:rsid w:val="009C4324"/>
    <w:rsid w:val="009C5EA4"/>
    <w:rsid w:val="009D0098"/>
    <w:rsid w:val="009D180B"/>
    <w:rsid w:val="009D2488"/>
    <w:rsid w:val="009D359E"/>
    <w:rsid w:val="009E0B91"/>
    <w:rsid w:val="009E4ACF"/>
    <w:rsid w:val="00A212ED"/>
    <w:rsid w:val="00A221B6"/>
    <w:rsid w:val="00A44563"/>
    <w:rsid w:val="00A44968"/>
    <w:rsid w:val="00A4716C"/>
    <w:rsid w:val="00A5079D"/>
    <w:rsid w:val="00A52DFE"/>
    <w:rsid w:val="00A60130"/>
    <w:rsid w:val="00A6101C"/>
    <w:rsid w:val="00A66C77"/>
    <w:rsid w:val="00A71963"/>
    <w:rsid w:val="00A8400C"/>
    <w:rsid w:val="00A84205"/>
    <w:rsid w:val="00A911DE"/>
    <w:rsid w:val="00A967A5"/>
    <w:rsid w:val="00AD4D1C"/>
    <w:rsid w:val="00AD6B45"/>
    <w:rsid w:val="00AD7D81"/>
    <w:rsid w:val="00AE269C"/>
    <w:rsid w:val="00AE50FD"/>
    <w:rsid w:val="00AF5272"/>
    <w:rsid w:val="00B025C8"/>
    <w:rsid w:val="00B05E98"/>
    <w:rsid w:val="00B07C1B"/>
    <w:rsid w:val="00B103E1"/>
    <w:rsid w:val="00B35388"/>
    <w:rsid w:val="00B515E8"/>
    <w:rsid w:val="00B670DD"/>
    <w:rsid w:val="00B7287A"/>
    <w:rsid w:val="00B73C27"/>
    <w:rsid w:val="00B76A7E"/>
    <w:rsid w:val="00B84BE8"/>
    <w:rsid w:val="00B91703"/>
    <w:rsid w:val="00BA571B"/>
    <w:rsid w:val="00BA5731"/>
    <w:rsid w:val="00BC7A74"/>
    <w:rsid w:val="00BD2EB1"/>
    <w:rsid w:val="00BD775C"/>
    <w:rsid w:val="00BF258A"/>
    <w:rsid w:val="00BF2F40"/>
    <w:rsid w:val="00BF52DC"/>
    <w:rsid w:val="00BF72F8"/>
    <w:rsid w:val="00BF7357"/>
    <w:rsid w:val="00C03879"/>
    <w:rsid w:val="00C11538"/>
    <w:rsid w:val="00C11D53"/>
    <w:rsid w:val="00C20B44"/>
    <w:rsid w:val="00C5289A"/>
    <w:rsid w:val="00C71D2E"/>
    <w:rsid w:val="00C811BB"/>
    <w:rsid w:val="00C822FA"/>
    <w:rsid w:val="00C847AA"/>
    <w:rsid w:val="00C85AF3"/>
    <w:rsid w:val="00C8781A"/>
    <w:rsid w:val="00C95420"/>
    <w:rsid w:val="00CA4050"/>
    <w:rsid w:val="00CA6A9D"/>
    <w:rsid w:val="00CC29A5"/>
    <w:rsid w:val="00CC58C1"/>
    <w:rsid w:val="00CD563F"/>
    <w:rsid w:val="00CD5C34"/>
    <w:rsid w:val="00CF2D9E"/>
    <w:rsid w:val="00CF5BF9"/>
    <w:rsid w:val="00CF6E51"/>
    <w:rsid w:val="00D01253"/>
    <w:rsid w:val="00D03C6F"/>
    <w:rsid w:val="00D06AED"/>
    <w:rsid w:val="00D116F6"/>
    <w:rsid w:val="00D14BDA"/>
    <w:rsid w:val="00D17DAE"/>
    <w:rsid w:val="00D20B46"/>
    <w:rsid w:val="00D24FF8"/>
    <w:rsid w:val="00D3711D"/>
    <w:rsid w:val="00D400C8"/>
    <w:rsid w:val="00D50715"/>
    <w:rsid w:val="00D533D2"/>
    <w:rsid w:val="00D628F3"/>
    <w:rsid w:val="00D6657B"/>
    <w:rsid w:val="00D71C81"/>
    <w:rsid w:val="00D73F23"/>
    <w:rsid w:val="00D7423D"/>
    <w:rsid w:val="00D75F3D"/>
    <w:rsid w:val="00D8308E"/>
    <w:rsid w:val="00D92091"/>
    <w:rsid w:val="00D97974"/>
    <w:rsid w:val="00DB7359"/>
    <w:rsid w:val="00DB78D0"/>
    <w:rsid w:val="00DD4433"/>
    <w:rsid w:val="00DD7086"/>
    <w:rsid w:val="00DE57C7"/>
    <w:rsid w:val="00E101A3"/>
    <w:rsid w:val="00E126AC"/>
    <w:rsid w:val="00E14CAB"/>
    <w:rsid w:val="00E248E3"/>
    <w:rsid w:val="00E3341D"/>
    <w:rsid w:val="00E55242"/>
    <w:rsid w:val="00E60EA4"/>
    <w:rsid w:val="00E63598"/>
    <w:rsid w:val="00E72FC6"/>
    <w:rsid w:val="00E75092"/>
    <w:rsid w:val="00E80AFC"/>
    <w:rsid w:val="00E852BA"/>
    <w:rsid w:val="00E93DDD"/>
    <w:rsid w:val="00E94291"/>
    <w:rsid w:val="00EA01B2"/>
    <w:rsid w:val="00EB3083"/>
    <w:rsid w:val="00ED11D4"/>
    <w:rsid w:val="00EF1FE0"/>
    <w:rsid w:val="00EF25B5"/>
    <w:rsid w:val="00EF564C"/>
    <w:rsid w:val="00F23DA9"/>
    <w:rsid w:val="00F241EC"/>
    <w:rsid w:val="00F33169"/>
    <w:rsid w:val="00F34DA0"/>
    <w:rsid w:val="00F3798F"/>
    <w:rsid w:val="00F50FC6"/>
    <w:rsid w:val="00F524A5"/>
    <w:rsid w:val="00F552B3"/>
    <w:rsid w:val="00F74459"/>
    <w:rsid w:val="00F74C0A"/>
    <w:rsid w:val="00F81F8C"/>
    <w:rsid w:val="00F82837"/>
    <w:rsid w:val="00F82F49"/>
    <w:rsid w:val="00FB0428"/>
    <w:rsid w:val="00FB7359"/>
    <w:rsid w:val="00FC61B1"/>
    <w:rsid w:val="00FD42A0"/>
    <w:rsid w:val="00FE5722"/>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EA76"/>
  <w15:docId w15:val="{6A8FD64A-4DAF-4B1F-ABFC-3073AB44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F50F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next w:val="Normal"/>
    <w:link w:val="Titlu2Caracter"/>
    <w:uiPriority w:val="9"/>
    <w:unhideWhenUsed/>
    <w:qFormat/>
    <w:rsid w:val="008F13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E1D5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E1D57"/>
  </w:style>
  <w:style w:type="paragraph" w:styleId="Subsol">
    <w:name w:val="footer"/>
    <w:basedOn w:val="Normal"/>
    <w:link w:val="SubsolCaracter"/>
    <w:uiPriority w:val="99"/>
    <w:unhideWhenUsed/>
    <w:rsid w:val="008E1D5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E1D57"/>
  </w:style>
  <w:style w:type="character" w:customStyle="1" w:styleId="Titlu1Caracter">
    <w:name w:val="Titlu 1 Caracter"/>
    <w:basedOn w:val="Fontdeparagrafimplicit"/>
    <w:link w:val="Titlu1"/>
    <w:uiPriority w:val="9"/>
    <w:rsid w:val="00F50FC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0FC6"/>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59"/>
    <w:qFormat/>
    <w:rsid w:val="008F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basedOn w:val="Fontdeparagrafimplicit"/>
    <w:link w:val="Titlu2"/>
    <w:uiPriority w:val="9"/>
    <w:rsid w:val="008F136E"/>
    <w:rPr>
      <w:rFonts w:asciiTheme="majorHAnsi" w:eastAsiaTheme="majorEastAsia" w:hAnsiTheme="majorHAnsi" w:cstheme="majorBidi"/>
      <w:color w:val="2F5496" w:themeColor="accent1" w:themeShade="BF"/>
      <w:sz w:val="26"/>
      <w:szCs w:val="26"/>
    </w:rPr>
  </w:style>
  <w:style w:type="paragraph" w:styleId="Subtitlu">
    <w:name w:val="Subtitle"/>
    <w:basedOn w:val="Normal"/>
    <w:next w:val="Normal"/>
    <w:link w:val="SubtitluCaracter"/>
    <w:uiPriority w:val="8"/>
    <w:qFormat/>
    <w:rsid w:val="008F136E"/>
    <w:pPr>
      <w:numPr>
        <w:ilvl w:val="1"/>
      </w:numPr>
      <w:spacing w:after="200" w:line="276" w:lineRule="auto"/>
    </w:pPr>
    <w:rPr>
      <w:rFonts w:ascii="Calibri" w:eastAsiaTheme="majorEastAsia" w:hAnsi="Calibri" w:cstheme="majorBidi"/>
      <w:iCs/>
      <w:color w:val="323E4F" w:themeColor="text2" w:themeShade="BF"/>
      <w:spacing w:val="15"/>
      <w:sz w:val="28"/>
      <w:szCs w:val="24"/>
      <w:lang w:val="ro-RO" w:eastAsia="ko-KR"/>
    </w:rPr>
  </w:style>
  <w:style w:type="character" w:customStyle="1" w:styleId="SubtitluCaracter">
    <w:name w:val="Subtitlu Caracter"/>
    <w:basedOn w:val="Fontdeparagrafimplicit"/>
    <w:link w:val="Subtitlu"/>
    <w:uiPriority w:val="8"/>
    <w:rsid w:val="008F136E"/>
    <w:rPr>
      <w:rFonts w:ascii="Calibri" w:eastAsiaTheme="majorEastAsia" w:hAnsi="Calibri" w:cstheme="majorBidi"/>
      <w:iCs/>
      <w:color w:val="323E4F" w:themeColor="text2" w:themeShade="BF"/>
      <w:spacing w:val="15"/>
      <w:sz w:val="28"/>
      <w:szCs w:val="24"/>
      <w:lang w:val="ro-RO" w:eastAsia="ko-KR"/>
    </w:rPr>
  </w:style>
  <w:style w:type="character" w:styleId="Accentuat">
    <w:name w:val="Emphasis"/>
    <w:uiPriority w:val="20"/>
    <w:qFormat/>
    <w:rsid w:val="008F136E"/>
    <w:rPr>
      <w:rFonts w:ascii="Calibri" w:hAnsi="Calibri"/>
      <w:b/>
      <w:i w:val="0"/>
      <w:iCs/>
    </w:rPr>
  </w:style>
  <w:style w:type="character" w:styleId="Hyperlink">
    <w:name w:val="Hyperlink"/>
    <w:basedOn w:val="Fontdeparagrafimplicit"/>
    <w:uiPriority w:val="99"/>
    <w:unhideWhenUsed/>
    <w:rsid w:val="00511ED8"/>
    <w:rPr>
      <w:color w:val="0563C1" w:themeColor="hyperlink"/>
      <w:u w:val="single"/>
    </w:rPr>
  </w:style>
  <w:style w:type="character" w:customStyle="1" w:styleId="MeniuneNerezolvat1">
    <w:name w:val="Mențiune Nerezolvat1"/>
    <w:basedOn w:val="Fontdeparagrafimplicit"/>
    <w:uiPriority w:val="99"/>
    <w:semiHidden/>
    <w:unhideWhenUsed/>
    <w:rsid w:val="00511ED8"/>
    <w:rPr>
      <w:color w:val="605E5C"/>
      <w:shd w:val="clear" w:color="auto" w:fill="E1DFDD"/>
    </w:rPr>
  </w:style>
  <w:style w:type="character" w:styleId="HyperlinkParcurs">
    <w:name w:val="FollowedHyperlink"/>
    <w:basedOn w:val="Fontdeparagrafimplicit"/>
    <w:uiPriority w:val="99"/>
    <w:semiHidden/>
    <w:unhideWhenUsed/>
    <w:rsid w:val="00ED11D4"/>
    <w:rPr>
      <w:color w:val="954F72" w:themeColor="followedHyperlink"/>
      <w:u w:val="single"/>
    </w:rPr>
  </w:style>
  <w:style w:type="paragraph" w:customStyle="1" w:styleId="Standard">
    <w:name w:val="Standard"/>
    <w:rsid w:val="00A5079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stparagraf">
    <w:name w:val="List Paragraph"/>
    <w:basedOn w:val="Standard"/>
    <w:uiPriority w:val="34"/>
    <w:qFormat/>
    <w:rsid w:val="00A5079D"/>
    <w:pPr>
      <w:ind w:left="720"/>
    </w:pPr>
  </w:style>
  <w:style w:type="numbering" w:customStyle="1" w:styleId="WWNum2">
    <w:name w:val="WWNum2"/>
    <w:basedOn w:val="FrListare"/>
    <w:rsid w:val="00A5079D"/>
    <w:pPr>
      <w:numPr>
        <w:numId w:val="1"/>
      </w:numPr>
    </w:pPr>
  </w:style>
  <w:style w:type="paragraph" w:styleId="TextnBalon">
    <w:name w:val="Balloon Text"/>
    <w:basedOn w:val="Normal"/>
    <w:link w:val="TextnBalonCaracter"/>
    <w:uiPriority w:val="99"/>
    <w:semiHidden/>
    <w:unhideWhenUsed/>
    <w:rsid w:val="001066A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066A6"/>
    <w:rPr>
      <w:rFonts w:ascii="Tahoma" w:hAnsi="Tahoma" w:cs="Tahoma"/>
      <w:sz w:val="16"/>
      <w:szCs w:val="16"/>
    </w:rPr>
  </w:style>
  <w:style w:type="paragraph" w:customStyle="1" w:styleId="m8056500957085290768paragraph">
    <w:name w:val="m_8056500957085290768paragraph"/>
    <w:basedOn w:val="Normal"/>
    <w:rsid w:val="007F60C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m8056500957085290768normaltextrun">
    <w:name w:val="m_8056500957085290768normaltextrun"/>
    <w:basedOn w:val="Fontdeparagrafimplicit"/>
    <w:rsid w:val="007F60C9"/>
  </w:style>
  <w:style w:type="character" w:styleId="MeniuneNerezolvat">
    <w:name w:val="Unresolved Mention"/>
    <w:basedOn w:val="Fontdeparagrafimplicit"/>
    <w:uiPriority w:val="99"/>
    <w:semiHidden/>
    <w:unhideWhenUsed/>
    <w:rsid w:val="00B67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592">
      <w:bodyDiv w:val="1"/>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360"/>
          <w:marRight w:val="0"/>
          <w:marTop w:val="200"/>
          <w:marBottom w:val="0"/>
          <w:divBdr>
            <w:top w:val="none" w:sz="0" w:space="0" w:color="auto"/>
            <w:left w:val="none" w:sz="0" w:space="0" w:color="auto"/>
            <w:bottom w:val="none" w:sz="0" w:space="0" w:color="auto"/>
            <w:right w:val="none" w:sz="0" w:space="0" w:color="auto"/>
          </w:divBdr>
        </w:div>
      </w:divsChild>
    </w:div>
    <w:div w:id="37752134">
      <w:bodyDiv w:val="1"/>
      <w:marLeft w:val="0"/>
      <w:marRight w:val="0"/>
      <w:marTop w:val="0"/>
      <w:marBottom w:val="0"/>
      <w:divBdr>
        <w:top w:val="none" w:sz="0" w:space="0" w:color="auto"/>
        <w:left w:val="none" w:sz="0" w:space="0" w:color="auto"/>
        <w:bottom w:val="none" w:sz="0" w:space="0" w:color="auto"/>
        <w:right w:val="none" w:sz="0" w:space="0" w:color="auto"/>
      </w:divBdr>
      <w:divsChild>
        <w:div w:id="1112700692">
          <w:marLeft w:val="0"/>
          <w:marRight w:val="0"/>
          <w:marTop w:val="0"/>
          <w:marBottom w:val="0"/>
          <w:divBdr>
            <w:top w:val="none" w:sz="0" w:space="0" w:color="auto"/>
            <w:left w:val="none" w:sz="0" w:space="0" w:color="auto"/>
            <w:bottom w:val="none" w:sz="0" w:space="0" w:color="auto"/>
            <w:right w:val="none" w:sz="0" w:space="0" w:color="auto"/>
          </w:divBdr>
        </w:div>
        <w:div w:id="1924408425">
          <w:marLeft w:val="0"/>
          <w:marRight w:val="0"/>
          <w:marTop w:val="0"/>
          <w:marBottom w:val="0"/>
          <w:divBdr>
            <w:top w:val="none" w:sz="0" w:space="0" w:color="auto"/>
            <w:left w:val="none" w:sz="0" w:space="0" w:color="auto"/>
            <w:bottom w:val="none" w:sz="0" w:space="0" w:color="auto"/>
            <w:right w:val="none" w:sz="0" w:space="0" w:color="auto"/>
          </w:divBdr>
        </w:div>
        <w:div w:id="1391343369">
          <w:marLeft w:val="0"/>
          <w:marRight w:val="0"/>
          <w:marTop w:val="0"/>
          <w:marBottom w:val="0"/>
          <w:divBdr>
            <w:top w:val="none" w:sz="0" w:space="0" w:color="auto"/>
            <w:left w:val="none" w:sz="0" w:space="0" w:color="auto"/>
            <w:bottom w:val="none" w:sz="0" w:space="0" w:color="auto"/>
            <w:right w:val="none" w:sz="0" w:space="0" w:color="auto"/>
          </w:divBdr>
        </w:div>
        <w:div w:id="2007592004">
          <w:marLeft w:val="0"/>
          <w:marRight w:val="0"/>
          <w:marTop w:val="0"/>
          <w:marBottom w:val="0"/>
          <w:divBdr>
            <w:top w:val="none" w:sz="0" w:space="0" w:color="auto"/>
            <w:left w:val="none" w:sz="0" w:space="0" w:color="auto"/>
            <w:bottom w:val="none" w:sz="0" w:space="0" w:color="auto"/>
            <w:right w:val="none" w:sz="0" w:space="0" w:color="auto"/>
          </w:divBdr>
        </w:div>
      </w:divsChild>
    </w:div>
    <w:div w:id="65540411">
      <w:bodyDiv w:val="1"/>
      <w:marLeft w:val="0"/>
      <w:marRight w:val="0"/>
      <w:marTop w:val="0"/>
      <w:marBottom w:val="0"/>
      <w:divBdr>
        <w:top w:val="none" w:sz="0" w:space="0" w:color="auto"/>
        <w:left w:val="none" w:sz="0" w:space="0" w:color="auto"/>
        <w:bottom w:val="none" w:sz="0" w:space="0" w:color="auto"/>
        <w:right w:val="none" w:sz="0" w:space="0" w:color="auto"/>
      </w:divBdr>
      <w:divsChild>
        <w:div w:id="110175488">
          <w:marLeft w:val="0"/>
          <w:marRight w:val="344"/>
          <w:marTop w:val="0"/>
          <w:marBottom w:val="0"/>
          <w:divBdr>
            <w:top w:val="none" w:sz="0" w:space="0" w:color="auto"/>
            <w:left w:val="none" w:sz="0" w:space="0" w:color="auto"/>
            <w:bottom w:val="none" w:sz="0" w:space="0" w:color="auto"/>
            <w:right w:val="none" w:sz="0" w:space="0" w:color="auto"/>
          </w:divBdr>
        </w:div>
      </w:divsChild>
    </w:div>
    <w:div w:id="234511540">
      <w:bodyDiv w:val="1"/>
      <w:marLeft w:val="0"/>
      <w:marRight w:val="0"/>
      <w:marTop w:val="0"/>
      <w:marBottom w:val="0"/>
      <w:divBdr>
        <w:top w:val="none" w:sz="0" w:space="0" w:color="auto"/>
        <w:left w:val="none" w:sz="0" w:space="0" w:color="auto"/>
        <w:bottom w:val="none" w:sz="0" w:space="0" w:color="auto"/>
        <w:right w:val="none" w:sz="0" w:space="0" w:color="auto"/>
      </w:divBdr>
    </w:div>
    <w:div w:id="248806050">
      <w:bodyDiv w:val="1"/>
      <w:marLeft w:val="0"/>
      <w:marRight w:val="0"/>
      <w:marTop w:val="0"/>
      <w:marBottom w:val="0"/>
      <w:divBdr>
        <w:top w:val="none" w:sz="0" w:space="0" w:color="auto"/>
        <w:left w:val="none" w:sz="0" w:space="0" w:color="auto"/>
        <w:bottom w:val="none" w:sz="0" w:space="0" w:color="auto"/>
        <w:right w:val="none" w:sz="0" w:space="0" w:color="auto"/>
      </w:divBdr>
    </w:div>
    <w:div w:id="344942550">
      <w:bodyDiv w:val="1"/>
      <w:marLeft w:val="0"/>
      <w:marRight w:val="0"/>
      <w:marTop w:val="0"/>
      <w:marBottom w:val="0"/>
      <w:divBdr>
        <w:top w:val="none" w:sz="0" w:space="0" w:color="auto"/>
        <w:left w:val="none" w:sz="0" w:space="0" w:color="auto"/>
        <w:bottom w:val="none" w:sz="0" w:space="0" w:color="auto"/>
        <w:right w:val="none" w:sz="0" w:space="0" w:color="auto"/>
      </w:divBdr>
    </w:div>
    <w:div w:id="458231319">
      <w:bodyDiv w:val="1"/>
      <w:marLeft w:val="0"/>
      <w:marRight w:val="0"/>
      <w:marTop w:val="0"/>
      <w:marBottom w:val="0"/>
      <w:divBdr>
        <w:top w:val="none" w:sz="0" w:space="0" w:color="auto"/>
        <w:left w:val="none" w:sz="0" w:space="0" w:color="auto"/>
        <w:bottom w:val="none" w:sz="0" w:space="0" w:color="auto"/>
        <w:right w:val="none" w:sz="0" w:space="0" w:color="auto"/>
      </w:divBdr>
    </w:div>
    <w:div w:id="514617424">
      <w:bodyDiv w:val="1"/>
      <w:marLeft w:val="0"/>
      <w:marRight w:val="0"/>
      <w:marTop w:val="0"/>
      <w:marBottom w:val="0"/>
      <w:divBdr>
        <w:top w:val="none" w:sz="0" w:space="0" w:color="auto"/>
        <w:left w:val="none" w:sz="0" w:space="0" w:color="auto"/>
        <w:bottom w:val="none" w:sz="0" w:space="0" w:color="auto"/>
        <w:right w:val="none" w:sz="0" w:space="0" w:color="auto"/>
      </w:divBdr>
    </w:div>
    <w:div w:id="600798229">
      <w:bodyDiv w:val="1"/>
      <w:marLeft w:val="0"/>
      <w:marRight w:val="0"/>
      <w:marTop w:val="0"/>
      <w:marBottom w:val="0"/>
      <w:divBdr>
        <w:top w:val="none" w:sz="0" w:space="0" w:color="auto"/>
        <w:left w:val="none" w:sz="0" w:space="0" w:color="auto"/>
        <w:bottom w:val="none" w:sz="0" w:space="0" w:color="auto"/>
        <w:right w:val="none" w:sz="0" w:space="0" w:color="auto"/>
      </w:divBdr>
    </w:div>
    <w:div w:id="786899729">
      <w:bodyDiv w:val="1"/>
      <w:marLeft w:val="0"/>
      <w:marRight w:val="0"/>
      <w:marTop w:val="0"/>
      <w:marBottom w:val="0"/>
      <w:divBdr>
        <w:top w:val="none" w:sz="0" w:space="0" w:color="auto"/>
        <w:left w:val="none" w:sz="0" w:space="0" w:color="auto"/>
        <w:bottom w:val="none" w:sz="0" w:space="0" w:color="auto"/>
        <w:right w:val="none" w:sz="0" w:space="0" w:color="auto"/>
      </w:divBdr>
      <w:divsChild>
        <w:div w:id="494807981">
          <w:marLeft w:val="432"/>
          <w:marRight w:val="432"/>
          <w:marTop w:val="150"/>
          <w:marBottom w:val="150"/>
          <w:divBdr>
            <w:top w:val="none" w:sz="0" w:space="0" w:color="auto"/>
            <w:left w:val="none" w:sz="0" w:space="0" w:color="auto"/>
            <w:bottom w:val="none" w:sz="0" w:space="0" w:color="auto"/>
            <w:right w:val="none" w:sz="0" w:space="0" w:color="auto"/>
          </w:divBdr>
        </w:div>
      </w:divsChild>
    </w:div>
    <w:div w:id="815221048">
      <w:bodyDiv w:val="1"/>
      <w:marLeft w:val="0"/>
      <w:marRight w:val="0"/>
      <w:marTop w:val="0"/>
      <w:marBottom w:val="0"/>
      <w:divBdr>
        <w:top w:val="none" w:sz="0" w:space="0" w:color="auto"/>
        <w:left w:val="none" w:sz="0" w:space="0" w:color="auto"/>
        <w:bottom w:val="none" w:sz="0" w:space="0" w:color="auto"/>
        <w:right w:val="none" w:sz="0" w:space="0" w:color="auto"/>
      </w:divBdr>
    </w:div>
    <w:div w:id="866914399">
      <w:bodyDiv w:val="1"/>
      <w:marLeft w:val="0"/>
      <w:marRight w:val="0"/>
      <w:marTop w:val="0"/>
      <w:marBottom w:val="0"/>
      <w:divBdr>
        <w:top w:val="none" w:sz="0" w:space="0" w:color="auto"/>
        <w:left w:val="none" w:sz="0" w:space="0" w:color="auto"/>
        <w:bottom w:val="none" w:sz="0" w:space="0" w:color="auto"/>
        <w:right w:val="none" w:sz="0" w:space="0" w:color="auto"/>
      </w:divBdr>
    </w:div>
    <w:div w:id="1027558335">
      <w:bodyDiv w:val="1"/>
      <w:marLeft w:val="0"/>
      <w:marRight w:val="0"/>
      <w:marTop w:val="0"/>
      <w:marBottom w:val="0"/>
      <w:divBdr>
        <w:top w:val="none" w:sz="0" w:space="0" w:color="auto"/>
        <w:left w:val="none" w:sz="0" w:space="0" w:color="auto"/>
        <w:bottom w:val="none" w:sz="0" w:space="0" w:color="auto"/>
        <w:right w:val="none" w:sz="0" w:space="0" w:color="auto"/>
      </w:divBdr>
      <w:divsChild>
        <w:div w:id="1307318145">
          <w:marLeft w:val="0"/>
          <w:marRight w:val="0"/>
          <w:marTop w:val="0"/>
          <w:marBottom w:val="0"/>
          <w:divBdr>
            <w:top w:val="none" w:sz="0" w:space="0" w:color="auto"/>
            <w:left w:val="none" w:sz="0" w:space="0" w:color="auto"/>
            <w:bottom w:val="none" w:sz="0" w:space="0" w:color="auto"/>
            <w:right w:val="none" w:sz="0" w:space="0" w:color="auto"/>
          </w:divBdr>
        </w:div>
        <w:div w:id="970210606">
          <w:marLeft w:val="0"/>
          <w:marRight w:val="0"/>
          <w:marTop w:val="0"/>
          <w:marBottom w:val="0"/>
          <w:divBdr>
            <w:top w:val="none" w:sz="0" w:space="0" w:color="auto"/>
            <w:left w:val="none" w:sz="0" w:space="0" w:color="auto"/>
            <w:bottom w:val="none" w:sz="0" w:space="0" w:color="auto"/>
            <w:right w:val="none" w:sz="0" w:space="0" w:color="auto"/>
          </w:divBdr>
        </w:div>
        <w:div w:id="884440308">
          <w:marLeft w:val="0"/>
          <w:marRight w:val="0"/>
          <w:marTop w:val="0"/>
          <w:marBottom w:val="0"/>
          <w:divBdr>
            <w:top w:val="none" w:sz="0" w:space="0" w:color="auto"/>
            <w:left w:val="none" w:sz="0" w:space="0" w:color="auto"/>
            <w:bottom w:val="none" w:sz="0" w:space="0" w:color="auto"/>
            <w:right w:val="none" w:sz="0" w:space="0" w:color="auto"/>
          </w:divBdr>
        </w:div>
        <w:div w:id="955794219">
          <w:marLeft w:val="0"/>
          <w:marRight w:val="0"/>
          <w:marTop w:val="0"/>
          <w:marBottom w:val="0"/>
          <w:divBdr>
            <w:top w:val="none" w:sz="0" w:space="0" w:color="auto"/>
            <w:left w:val="none" w:sz="0" w:space="0" w:color="auto"/>
            <w:bottom w:val="none" w:sz="0" w:space="0" w:color="auto"/>
            <w:right w:val="none" w:sz="0" w:space="0" w:color="auto"/>
          </w:divBdr>
        </w:div>
        <w:div w:id="1673416452">
          <w:marLeft w:val="0"/>
          <w:marRight w:val="0"/>
          <w:marTop w:val="0"/>
          <w:marBottom w:val="0"/>
          <w:divBdr>
            <w:top w:val="none" w:sz="0" w:space="0" w:color="auto"/>
            <w:left w:val="none" w:sz="0" w:space="0" w:color="auto"/>
            <w:bottom w:val="none" w:sz="0" w:space="0" w:color="auto"/>
            <w:right w:val="none" w:sz="0" w:space="0" w:color="auto"/>
          </w:divBdr>
        </w:div>
        <w:div w:id="1809349691">
          <w:marLeft w:val="0"/>
          <w:marRight w:val="0"/>
          <w:marTop w:val="0"/>
          <w:marBottom w:val="0"/>
          <w:divBdr>
            <w:top w:val="none" w:sz="0" w:space="0" w:color="auto"/>
            <w:left w:val="none" w:sz="0" w:space="0" w:color="auto"/>
            <w:bottom w:val="none" w:sz="0" w:space="0" w:color="auto"/>
            <w:right w:val="none" w:sz="0" w:space="0" w:color="auto"/>
          </w:divBdr>
        </w:div>
        <w:div w:id="489638225">
          <w:marLeft w:val="0"/>
          <w:marRight w:val="0"/>
          <w:marTop w:val="0"/>
          <w:marBottom w:val="0"/>
          <w:divBdr>
            <w:top w:val="none" w:sz="0" w:space="0" w:color="auto"/>
            <w:left w:val="none" w:sz="0" w:space="0" w:color="auto"/>
            <w:bottom w:val="none" w:sz="0" w:space="0" w:color="auto"/>
            <w:right w:val="none" w:sz="0" w:space="0" w:color="auto"/>
          </w:divBdr>
        </w:div>
      </w:divsChild>
    </w:div>
    <w:div w:id="1167941278">
      <w:bodyDiv w:val="1"/>
      <w:marLeft w:val="0"/>
      <w:marRight w:val="0"/>
      <w:marTop w:val="0"/>
      <w:marBottom w:val="0"/>
      <w:divBdr>
        <w:top w:val="none" w:sz="0" w:space="0" w:color="auto"/>
        <w:left w:val="none" w:sz="0" w:space="0" w:color="auto"/>
        <w:bottom w:val="none" w:sz="0" w:space="0" w:color="auto"/>
        <w:right w:val="none" w:sz="0" w:space="0" w:color="auto"/>
      </w:divBdr>
    </w:div>
    <w:div w:id="1174104439">
      <w:bodyDiv w:val="1"/>
      <w:marLeft w:val="0"/>
      <w:marRight w:val="0"/>
      <w:marTop w:val="0"/>
      <w:marBottom w:val="0"/>
      <w:divBdr>
        <w:top w:val="none" w:sz="0" w:space="0" w:color="auto"/>
        <w:left w:val="none" w:sz="0" w:space="0" w:color="auto"/>
        <w:bottom w:val="none" w:sz="0" w:space="0" w:color="auto"/>
        <w:right w:val="none" w:sz="0" w:space="0" w:color="auto"/>
      </w:divBdr>
      <w:divsChild>
        <w:div w:id="553465874">
          <w:marLeft w:val="547"/>
          <w:marRight w:val="0"/>
          <w:marTop w:val="0"/>
          <w:marBottom w:val="0"/>
          <w:divBdr>
            <w:top w:val="none" w:sz="0" w:space="0" w:color="auto"/>
            <w:left w:val="none" w:sz="0" w:space="0" w:color="auto"/>
            <w:bottom w:val="none" w:sz="0" w:space="0" w:color="auto"/>
            <w:right w:val="none" w:sz="0" w:space="0" w:color="auto"/>
          </w:divBdr>
        </w:div>
        <w:div w:id="1492402623">
          <w:marLeft w:val="547"/>
          <w:marRight w:val="0"/>
          <w:marTop w:val="0"/>
          <w:marBottom w:val="0"/>
          <w:divBdr>
            <w:top w:val="none" w:sz="0" w:space="0" w:color="auto"/>
            <w:left w:val="none" w:sz="0" w:space="0" w:color="auto"/>
            <w:bottom w:val="none" w:sz="0" w:space="0" w:color="auto"/>
            <w:right w:val="none" w:sz="0" w:space="0" w:color="auto"/>
          </w:divBdr>
        </w:div>
      </w:divsChild>
    </w:div>
    <w:div w:id="1203252247">
      <w:bodyDiv w:val="1"/>
      <w:marLeft w:val="0"/>
      <w:marRight w:val="0"/>
      <w:marTop w:val="0"/>
      <w:marBottom w:val="0"/>
      <w:divBdr>
        <w:top w:val="none" w:sz="0" w:space="0" w:color="auto"/>
        <w:left w:val="none" w:sz="0" w:space="0" w:color="auto"/>
        <w:bottom w:val="none" w:sz="0" w:space="0" w:color="auto"/>
        <w:right w:val="none" w:sz="0" w:space="0" w:color="auto"/>
      </w:divBdr>
    </w:div>
    <w:div w:id="1228955927">
      <w:bodyDiv w:val="1"/>
      <w:marLeft w:val="0"/>
      <w:marRight w:val="0"/>
      <w:marTop w:val="0"/>
      <w:marBottom w:val="0"/>
      <w:divBdr>
        <w:top w:val="none" w:sz="0" w:space="0" w:color="auto"/>
        <w:left w:val="none" w:sz="0" w:space="0" w:color="auto"/>
        <w:bottom w:val="none" w:sz="0" w:space="0" w:color="auto"/>
        <w:right w:val="none" w:sz="0" w:space="0" w:color="auto"/>
      </w:divBdr>
      <w:divsChild>
        <w:div w:id="1744796083">
          <w:marLeft w:val="547"/>
          <w:marRight w:val="0"/>
          <w:marTop w:val="0"/>
          <w:marBottom w:val="0"/>
          <w:divBdr>
            <w:top w:val="none" w:sz="0" w:space="0" w:color="auto"/>
            <w:left w:val="none" w:sz="0" w:space="0" w:color="auto"/>
            <w:bottom w:val="none" w:sz="0" w:space="0" w:color="auto"/>
            <w:right w:val="none" w:sz="0" w:space="0" w:color="auto"/>
          </w:divBdr>
        </w:div>
        <w:div w:id="1064525939">
          <w:marLeft w:val="547"/>
          <w:marRight w:val="0"/>
          <w:marTop w:val="0"/>
          <w:marBottom w:val="0"/>
          <w:divBdr>
            <w:top w:val="none" w:sz="0" w:space="0" w:color="auto"/>
            <w:left w:val="none" w:sz="0" w:space="0" w:color="auto"/>
            <w:bottom w:val="none" w:sz="0" w:space="0" w:color="auto"/>
            <w:right w:val="none" w:sz="0" w:space="0" w:color="auto"/>
          </w:divBdr>
        </w:div>
        <w:div w:id="182789670">
          <w:marLeft w:val="547"/>
          <w:marRight w:val="0"/>
          <w:marTop w:val="0"/>
          <w:marBottom w:val="0"/>
          <w:divBdr>
            <w:top w:val="none" w:sz="0" w:space="0" w:color="auto"/>
            <w:left w:val="none" w:sz="0" w:space="0" w:color="auto"/>
            <w:bottom w:val="none" w:sz="0" w:space="0" w:color="auto"/>
            <w:right w:val="none" w:sz="0" w:space="0" w:color="auto"/>
          </w:divBdr>
        </w:div>
        <w:div w:id="666133531">
          <w:marLeft w:val="547"/>
          <w:marRight w:val="0"/>
          <w:marTop w:val="0"/>
          <w:marBottom w:val="0"/>
          <w:divBdr>
            <w:top w:val="none" w:sz="0" w:space="0" w:color="auto"/>
            <w:left w:val="none" w:sz="0" w:space="0" w:color="auto"/>
            <w:bottom w:val="none" w:sz="0" w:space="0" w:color="auto"/>
            <w:right w:val="none" w:sz="0" w:space="0" w:color="auto"/>
          </w:divBdr>
        </w:div>
        <w:div w:id="270012382">
          <w:marLeft w:val="547"/>
          <w:marRight w:val="0"/>
          <w:marTop w:val="0"/>
          <w:marBottom w:val="0"/>
          <w:divBdr>
            <w:top w:val="none" w:sz="0" w:space="0" w:color="auto"/>
            <w:left w:val="none" w:sz="0" w:space="0" w:color="auto"/>
            <w:bottom w:val="none" w:sz="0" w:space="0" w:color="auto"/>
            <w:right w:val="none" w:sz="0" w:space="0" w:color="auto"/>
          </w:divBdr>
        </w:div>
        <w:div w:id="242958469">
          <w:marLeft w:val="547"/>
          <w:marRight w:val="0"/>
          <w:marTop w:val="0"/>
          <w:marBottom w:val="0"/>
          <w:divBdr>
            <w:top w:val="none" w:sz="0" w:space="0" w:color="auto"/>
            <w:left w:val="none" w:sz="0" w:space="0" w:color="auto"/>
            <w:bottom w:val="none" w:sz="0" w:space="0" w:color="auto"/>
            <w:right w:val="none" w:sz="0" w:space="0" w:color="auto"/>
          </w:divBdr>
        </w:div>
      </w:divsChild>
    </w:div>
    <w:div w:id="1490713095">
      <w:bodyDiv w:val="1"/>
      <w:marLeft w:val="0"/>
      <w:marRight w:val="0"/>
      <w:marTop w:val="0"/>
      <w:marBottom w:val="0"/>
      <w:divBdr>
        <w:top w:val="none" w:sz="0" w:space="0" w:color="auto"/>
        <w:left w:val="none" w:sz="0" w:space="0" w:color="auto"/>
        <w:bottom w:val="none" w:sz="0" w:space="0" w:color="auto"/>
        <w:right w:val="none" w:sz="0" w:space="0" w:color="auto"/>
      </w:divBdr>
    </w:div>
    <w:div w:id="1512063381">
      <w:bodyDiv w:val="1"/>
      <w:marLeft w:val="0"/>
      <w:marRight w:val="0"/>
      <w:marTop w:val="0"/>
      <w:marBottom w:val="0"/>
      <w:divBdr>
        <w:top w:val="none" w:sz="0" w:space="0" w:color="auto"/>
        <w:left w:val="none" w:sz="0" w:space="0" w:color="auto"/>
        <w:bottom w:val="none" w:sz="0" w:space="0" w:color="auto"/>
        <w:right w:val="none" w:sz="0" w:space="0" w:color="auto"/>
      </w:divBdr>
    </w:div>
    <w:div w:id="1564566112">
      <w:bodyDiv w:val="1"/>
      <w:marLeft w:val="0"/>
      <w:marRight w:val="0"/>
      <w:marTop w:val="0"/>
      <w:marBottom w:val="0"/>
      <w:divBdr>
        <w:top w:val="none" w:sz="0" w:space="0" w:color="auto"/>
        <w:left w:val="none" w:sz="0" w:space="0" w:color="auto"/>
        <w:bottom w:val="none" w:sz="0" w:space="0" w:color="auto"/>
        <w:right w:val="none" w:sz="0" w:space="0" w:color="auto"/>
      </w:divBdr>
      <w:divsChild>
        <w:div w:id="2027245109">
          <w:marLeft w:val="0"/>
          <w:marRight w:val="0"/>
          <w:marTop w:val="120"/>
          <w:marBottom w:val="0"/>
          <w:divBdr>
            <w:top w:val="none" w:sz="0" w:space="0" w:color="auto"/>
            <w:left w:val="none" w:sz="0" w:space="0" w:color="auto"/>
            <w:bottom w:val="none" w:sz="0" w:space="0" w:color="auto"/>
            <w:right w:val="none" w:sz="0" w:space="0" w:color="auto"/>
          </w:divBdr>
          <w:divsChild>
            <w:div w:id="702173036">
              <w:marLeft w:val="0"/>
              <w:marRight w:val="0"/>
              <w:marTop w:val="0"/>
              <w:marBottom w:val="0"/>
              <w:divBdr>
                <w:top w:val="none" w:sz="0" w:space="0" w:color="auto"/>
                <w:left w:val="none" w:sz="0" w:space="0" w:color="auto"/>
                <w:bottom w:val="none" w:sz="0" w:space="0" w:color="auto"/>
                <w:right w:val="none" w:sz="0" w:space="0" w:color="auto"/>
              </w:divBdr>
              <w:divsChild>
                <w:div w:id="15650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5113">
      <w:bodyDiv w:val="1"/>
      <w:marLeft w:val="0"/>
      <w:marRight w:val="0"/>
      <w:marTop w:val="0"/>
      <w:marBottom w:val="0"/>
      <w:divBdr>
        <w:top w:val="none" w:sz="0" w:space="0" w:color="auto"/>
        <w:left w:val="none" w:sz="0" w:space="0" w:color="auto"/>
        <w:bottom w:val="none" w:sz="0" w:space="0" w:color="auto"/>
        <w:right w:val="none" w:sz="0" w:space="0" w:color="auto"/>
      </w:divBdr>
    </w:div>
    <w:div w:id="1711570677">
      <w:bodyDiv w:val="1"/>
      <w:marLeft w:val="0"/>
      <w:marRight w:val="0"/>
      <w:marTop w:val="0"/>
      <w:marBottom w:val="0"/>
      <w:divBdr>
        <w:top w:val="none" w:sz="0" w:space="0" w:color="auto"/>
        <w:left w:val="none" w:sz="0" w:space="0" w:color="auto"/>
        <w:bottom w:val="none" w:sz="0" w:space="0" w:color="auto"/>
        <w:right w:val="none" w:sz="0" w:space="0" w:color="auto"/>
      </w:divBdr>
    </w:div>
    <w:div w:id="1727952931">
      <w:bodyDiv w:val="1"/>
      <w:marLeft w:val="0"/>
      <w:marRight w:val="0"/>
      <w:marTop w:val="0"/>
      <w:marBottom w:val="0"/>
      <w:divBdr>
        <w:top w:val="none" w:sz="0" w:space="0" w:color="auto"/>
        <w:left w:val="none" w:sz="0" w:space="0" w:color="auto"/>
        <w:bottom w:val="none" w:sz="0" w:space="0" w:color="auto"/>
        <w:right w:val="none" w:sz="0" w:space="0" w:color="auto"/>
      </w:divBdr>
    </w:div>
    <w:div w:id="1740903993">
      <w:bodyDiv w:val="1"/>
      <w:marLeft w:val="0"/>
      <w:marRight w:val="0"/>
      <w:marTop w:val="0"/>
      <w:marBottom w:val="0"/>
      <w:divBdr>
        <w:top w:val="none" w:sz="0" w:space="0" w:color="auto"/>
        <w:left w:val="none" w:sz="0" w:space="0" w:color="auto"/>
        <w:bottom w:val="none" w:sz="0" w:space="0" w:color="auto"/>
        <w:right w:val="none" w:sz="0" w:space="0" w:color="auto"/>
      </w:divBdr>
    </w:div>
    <w:div w:id="1764760515">
      <w:bodyDiv w:val="1"/>
      <w:marLeft w:val="0"/>
      <w:marRight w:val="0"/>
      <w:marTop w:val="0"/>
      <w:marBottom w:val="0"/>
      <w:divBdr>
        <w:top w:val="none" w:sz="0" w:space="0" w:color="auto"/>
        <w:left w:val="none" w:sz="0" w:space="0" w:color="auto"/>
        <w:bottom w:val="none" w:sz="0" w:space="0" w:color="auto"/>
        <w:right w:val="none" w:sz="0" w:space="0" w:color="auto"/>
      </w:divBdr>
    </w:div>
    <w:div w:id="1794444615">
      <w:bodyDiv w:val="1"/>
      <w:marLeft w:val="0"/>
      <w:marRight w:val="0"/>
      <w:marTop w:val="0"/>
      <w:marBottom w:val="0"/>
      <w:divBdr>
        <w:top w:val="none" w:sz="0" w:space="0" w:color="auto"/>
        <w:left w:val="none" w:sz="0" w:space="0" w:color="auto"/>
        <w:bottom w:val="none" w:sz="0" w:space="0" w:color="auto"/>
        <w:right w:val="none" w:sz="0" w:space="0" w:color="auto"/>
      </w:divBdr>
    </w:div>
    <w:div w:id="1835680969">
      <w:bodyDiv w:val="1"/>
      <w:marLeft w:val="0"/>
      <w:marRight w:val="0"/>
      <w:marTop w:val="0"/>
      <w:marBottom w:val="0"/>
      <w:divBdr>
        <w:top w:val="none" w:sz="0" w:space="0" w:color="auto"/>
        <w:left w:val="none" w:sz="0" w:space="0" w:color="auto"/>
        <w:bottom w:val="none" w:sz="0" w:space="0" w:color="auto"/>
        <w:right w:val="none" w:sz="0" w:space="0" w:color="auto"/>
      </w:divBdr>
    </w:div>
    <w:div w:id="1854150292">
      <w:bodyDiv w:val="1"/>
      <w:marLeft w:val="0"/>
      <w:marRight w:val="0"/>
      <w:marTop w:val="0"/>
      <w:marBottom w:val="0"/>
      <w:divBdr>
        <w:top w:val="none" w:sz="0" w:space="0" w:color="auto"/>
        <w:left w:val="none" w:sz="0" w:space="0" w:color="auto"/>
        <w:bottom w:val="none" w:sz="0" w:space="0" w:color="auto"/>
        <w:right w:val="none" w:sz="0" w:space="0" w:color="auto"/>
      </w:divBdr>
    </w:div>
    <w:div w:id="1860242197">
      <w:bodyDiv w:val="1"/>
      <w:marLeft w:val="0"/>
      <w:marRight w:val="0"/>
      <w:marTop w:val="0"/>
      <w:marBottom w:val="0"/>
      <w:divBdr>
        <w:top w:val="none" w:sz="0" w:space="0" w:color="auto"/>
        <w:left w:val="none" w:sz="0" w:space="0" w:color="auto"/>
        <w:bottom w:val="none" w:sz="0" w:space="0" w:color="auto"/>
        <w:right w:val="none" w:sz="0" w:space="0" w:color="auto"/>
      </w:divBdr>
    </w:div>
    <w:div w:id="1864249738">
      <w:bodyDiv w:val="1"/>
      <w:marLeft w:val="0"/>
      <w:marRight w:val="0"/>
      <w:marTop w:val="0"/>
      <w:marBottom w:val="0"/>
      <w:divBdr>
        <w:top w:val="none" w:sz="0" w:space="0" w:color="auto"/>
        <w:left w:val="none" w:sz="0" w:space="0" w:color="auto"/>
        <w:bottom w:val="none" w:sz="0" w:space="0" w:color="auto"/>
        <w:right w:val="none" w:sz="0" w:space="0" w:color="auto"/>
      </w:divBdr>
      <w:divsChild>
        <w:div w:id="1028140148">
          <w:marLeft w:val="547"/>
          <w:marRight w:val="0"/>
          <w:marTop w:val="0"/>
          <w:marBottom w:val="0"/>
          <w:divBdr>
            <w:top w:val="none" w:sz="0" w:space="0" w:color="auto"/>
            <w:left w:val="none" w:sz="0" w:space="0" w:color="auto"/>
            <w:bottom w:val="none" w:sz="0" w:space="0" w:color="auto"/>
            <w:right w:val="none" w:sz="0" w:space="0" w:color="auto"/>
          </w:divBdr>
        </w:div>
        <w:div w:id="1944922751">
          <w:marLeft w:val="547"/>
          <w:marRight w:val="0"/>
          <w:marTop w:val="0"/>
          <w:marBottom w:val="0"/>
          <w:divBdr>
            <w:top w:val="none" w:sz="0" w:space="0" w:color="auto"/>
            <w:left w:val="none" w:sz="0" w:space="0" w:color="auto"/>
            <w:bottom w:val="none" w:sz="0" w:space="0" w:color="auto"/>
            <w:right w:val="none" w:sz="0" w:space="0" w:color="auto"/>
          </w:divBdr>
        </w:div>
        <w:div w:id="822084123">
          <w:marLeft w:val="547"/>
          <w:marRight w:val="0"/>
          <w:marTop w:val="0"/>
          <w:marBottom w:val="0"/>
          <w:divBdr>
            <w:top w:val="none" w:sz="0" w:space="0" w:color="auto"/>
            <w:left w:val="none" w:sz="0" w:space="0" w:color="auto"/>
            <w:bottom w:val="none" w:sz="0" w:space="0" w:color="auto"/>
            <w:right w:val="none" w:sz="0" w:space="0" w:color="auto"/>
          </w:divBdr>
        </w:div>
        <w:div w:id="56708292">
          <w:marLeft w:val="547"/>
          <w:marRight w:val="0"/>
          <w:marTop w:val="0"/>
          <w:marBottom w:val="0"/>
          <w:divBdr>
            <w:top w:val="none" w:sz="0" w:space="0" w:color="auto"/>
            <w:left w:val="none" w:sz="0" w:space="0" w:color="auto"/>
            <w:bottom w:val="none" w:sz="0" w:space="0" w:color="auto"/>
            <w:right w:val="none" w:sz="0" w:space="0" w:color="auto"/>
          </w:divBdr>
        </w:div>
        <w:div w:id="331418644">
          <w:marLeft w:val="547"/>
          <w:marRight w:val="0"/>
          <w:marTop w:val="0"/>
          <w:marBottom w:val="0"/>
          <w:divBdr>
            <w:top w:val="none" w:sz="0" w:space="0" w:color="auto"/>
            <w:left w:val="none" w:sz="0" w:space="0" w:color="auto"/>
            <w:bottom w:val="none" w:sz="0" w:space="0" w:color="auto"/>
            <w:right w:val="none" w:sz="0" w:space="0" w:color="auto"/>
          </w:divBdr>
        </w:div>
        <w:div w:id="1701516376">
          <w:marLeft w:val="547"/>
          <w:marRight w:val="0"/>
          <w:marTop w:val="0"/>
          <w:marBottom w:val="0"/>
          <w:divBdr>
            <w:top w:val="none" w:sz="0" w:space="0" w:color="auto"/>
            <w:left w:val="none" w:sz="0" w:space="0" w:color="auto"/>
            <w:bottom w:val="none" w:sz="0" w:space="0" w:color="auto"/>
            <w:right w:val="none" w:sz="0" w:space="0" w:color="auto"/>
          </w:divBdr>
        </w:div>
      </w:divsChild>
    </w:div>
    <w:div w:id="1873104932">
      <w:bodyDiv w:val="1"/>
      <w:marLeft w:val="0"/>
      <w:marRight w:val="0"/>
      <w:marTop w:val="0"/>
      <w:marBottom w:val="0"/>
      <w:divBdr>
        <w:top w:val="none" w:sz="0" w:space="0" w:color="auto"/>
        <w:left w:val="none" w:sz="0" w:space="0" w:color="auto"/>
        <w:bottom w:val="none" w:sz="0" w:space="0" w:color="auto"/>
        <w:right w:val="none" w:sz="0" w:space="0" w:color="auto"/>
      </w:divBdr>
      <w:divsChild>
        <w:div w:id="540820358">
          <w:marLeft w:val="0"/>
          <w:marRight w:val="0"/>
          <w:marTop w:val="0"/>
          <w:marBottom w:val="0"/>
          <w:divBdr>
            <w:top w:val="none" w:sz="0" w:space="0" w:color="auto"/>
            <w:left w:val="none" w:sz="0" w:space="0" w:color="auto"/>
            <w:bottom w:val="none" w:sz="0" w:space="0" w:color="auto"/>
            <w:right w:val="none" w:sz="0" w:space="0" w:color="auto"/>
          </w:divBdr>
        </w:div>
        <w:div w:id="2054035564">
          <w:marLeft w:val="0"/>
          <w:marRight w:val="0"/>
          <w:marTop w:val="0"/>
          <w:marBottom w:val="0"/>
          <w:divBdr>
            <w:top w:val="none" w:sz="0" w:space="0" w:color="auto"/>
            <w:left w:val="none" w:sz="0" w:space="0" w:color="auto"/>
            <w:bottom w:val="none" w:sz="0" w:space="0" w:color="auto"/>
            <w:right w:val="none" w:sz="0" w:space="0" w:color="auto"/>
          </w:divBdr>
        </w:div>
      </w:divsChild>
    </w:div>
    <w:div w:id="1884899657">
      <w:bodyDiv w:val="1"/>
      <w:marLeft w:val="0"/>
      <w:marRight w:val="0"/>
      <w:marTop w:val="0"/>
      <w:marBottom w:val="0"/>
      <w:divBdr>
        <w:top w:val="none" w:sz="0" w:space="0" w:color="auto"/>
        <w:left w:val="none" w:sz="0" w:space="0" w:color="auto"/>
        <w:bottom w:val="none" w:sz="0" w:space="0" w:color="auto"/>
        <w:right w:val="none" w:sz="0" w:space="0" w:color="auto"/>
      </w:divBdr>
    </w:div>
    <w:div w:id="1918703504">
      <w:bodyDiv w:val="1"/>
      <w:marLeft w:val="0"/>
      <w:marRight w:val="0"/>
      <w:marTop w:val="0"/>
      <w:marBottom w:val="0"/>
      <w:divBdr>
        <w:top w:val="none" w:sz="0" w:space="0" w:color="auto"/>
        <w:left w:val="none" w:sz="0" w:space="0" w:color="auto"/>
        <w:bottom w:val="none" w:sz="0" w:space="0" w:color="auto"/>
        <w:right w:val="none" w:sz="0" w:space="0" w:color="auto"/>
      </w:divBdr>
    </w:div>
    <w:div w:id="1987860421">
      <w:bodyDiv w:val="1"/>
      <w:marLeft w:val="0"/>
      <w:marRight w:val="0"/>
      <w:marTop w:val="0"/>
      <w:marBottom w:val="0"/>
      <w:divBdr>
        <w:top w:val="none" w:sz="0" w:space="0" w:color="auto"/>
        <w:left w:val="none" w:sz="0" w:space="0" w:color="auto"/>
        <w:bottom w:val="none" w:sz="0" w:space="0" w:color="auto"/>
        <w:right w:val="none" w:sz="0" w:space="0" w:color="auto"/>
      </w:divBdr>
    </w:div>
    <w:div w:id="1995403905">
      <w:bodyDiv w:val="1"/>
      <w:marLeft w:val="0"/>
      <w:marRight w:val="0"/>
      <w:marTop w:val="0"/>
      <w:marBottom w:val="0"/>
      <w:divBdr>
        <w:top w:val="none" w:sz="0" w:space="0" w:color="auto"/>
        <w:left w:val="none" w:sz="0" w:space="0" w:color="auto"/>
        <w:bottom w:val="none" w:sz="0" w:space="0" w:color="auto"/>
        <w:right w:val="none" w:sz="0" w:space="0" w:color="auto"/>
      </w:divBdr>
    </w:div>
    <w:div w:id="2030986843">
      <w:bodyDiv w:val="1"/>
      <w:marLeft w:val="0"/>
      <w:marRight w:val="0"/>
      <w:marTop w:val="0"/>
      <w:marBottom w:val="0"/>
      <w:divBdr>
        <w:top w:val="none" w:sz="0" w:space="0" w:color="auto"/>
        <w:left w:val="none" w:sz="0" w:space="0" w:color="auto"/>
        <w:bottom w:val="none" w:sz="0" w:space="0" w:color="auto"/>
        <w:right w:val="none" w:sz="0" w:space="0" w:color="auto"/>
      </w:divBdr>
      <w:divsChild>
        <w:div w:id="3439984">
          <w:marLeft w:val="0"/>
          <w:marRight w:val="0"/>
          <w:marTop w:val="120"/>
          <w:marBottom w:val="0"/>
          <w:divBdr>
            <w:top w:val="none" w:sz="0" w:space="0" w:color="auto"/>
            <w:left w:val="none" w:sz="0" w:space="0" w:color="auto"/>
            <w:bottom w:val="none" w:sz="0" w:space="0" w:color="auto"/>
            <w:right w:val="none" w:sz="0" w:space="0" w:color="auto"/>
          </w:divBdr>
          <w:divsChild>
            <w:div w:id="1073969300">
              <w:marLeft w:val="0"/>
              <w:marRight w:val="0"/>
              <w:marTop w:val="0"/>
              <w:marBottom w:val="0"/>
              <w:divBdr>
                <w:top w:val="none" w:sz="0" w:space="0" w:color="auto"/>
                <w:left w:val="none" w:sz="0" w:space="0" w:color="auto"/>
                <w:bottom w:val="none" w:sz="0" w:space="0" w:color="auto"/>
                <w:right w:val="none" w:sz="0" w:space="0" w:color="auto"/>
              </w:divBdr>
              <w:divsChild>
                <w:div w:id="989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2271-E559-4E44-BFF7-3DE42317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2529</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Florin Moisa</cp:lastModifiedBy>
  <cp:revision>2</cp:revision>
  <cp:lastPrinted>2022-08-02T06:51:00Z</cp:lastPrinted>
  <dcterms:created xsi:type="dcterms:W3CDTF">2025-05-29T18:58:00Z</dcterms:created>
  <dcterms:modified xsi:type="dcterms:W3CDTF">2025-05-29T18:58:00Z</dcterms:modified>
</cp:coreProperties>
</file>